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F6B" w:rsidRDefault="005B3F6B" w:rsidP="005B3F6B">
      <w:pPr>
        <w:jc w:val="center"/>
        <w:rPr>
          <w:b/>
          <w:szCs w:val="28"/>
        </w:rPr>
      </w:pPr>
      <w:r w:rsidRPr="00D92C66">
        <w:rPr>
          <w:rFonts w:eastAsia="Times New Roman"/>
          <w:noProof/>
          <w:szCs w:val="28"/>
          <w:lang w:eastAsia="ru-RU"/>
        </w:rPr>
        <w:drawing>
          <wp:inline distT="0" distB="0" distL="0" distR="0">
            <wp:extent cx="581025" cy="714375"/>
            <wp:effectExtent l="0" t="0" r="9525" b="9525"/>
            <wp:docPr id="1" name="Рисунок 1" descr="Гривенское СП Калининского р-на шт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ривенское СП Калининского р-на шт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3F6B" w:rsidRDefault="005B3F6B" w:rsidP="005B3F6B">
      <w:pPr>
        <w:jc w:val="center"/>
        <w:rPr>
          <w:b/>
          <w:sz w:val="27"/>
          <w:szCs w:val="27"/>
        </w:rPr>
      </w:pPr>
      <w:r w:rsidRPr="00D92C66">
        <w:rPr>
          <w:b/>
          <w:sz w:val="27"/>
          <w:szCs w:val="27"/>
        </w:rPr>
        <w:t>АДМИНИСТРАЦИЯ ГРИВЕНСКОГО СЕЛЬСКОГО ПОСЕЛЕНИЯ КАЛИНИНСКОГО РАЙОНА</w:t>
      </w:r>
    </w:p>
    <w:p w:rsidR="00A35C1B" w:rsidRPr="00F96530" w:rsidRDefault="00F96530" w:rsidP="005B3F6B">
      <w:pPr>
        <w:jc w:val="center"/>
        <w:rPr>
          <w:b/>
          <w:color w:val="FF0000"/>
          <w:sz w:val="27"/>
          <w:szCs w:val="27"/>
        </w:rPr>
      </w:pPr>
      <w:r>
        <w:rPr>
          <w:b/>
          <w:color w:val="FF0000"/>
          <w:sz w:val="27"/>
          <w:szCs w:val="27"/>
        </w:rPr>
        <w:t>ПРОЕКТ</w:t>
      </w:r>
    </w:p>
    <w:p w:rsidR="005B3F6B" w:rsidRPr="009D1A9D" w:rsidRDefault="005B3F6B" w:rsidP="005B3F6B">
      <w:pPr>
        <w:jc w:val="center"/>
        <w:rPr>
          <w:b/>
          <w:szCs w:val="28"/>
        </w:rPr>
      </w:pPr>
      <w:r w:rsidRPr="009D1A9D">
        <w:rPr>
          <w:b/>
          <w:szCs w:val="28"/>
        </w:rPr>
        <w:t>ПОСТАНОВЛЕНИЕ</w:t>
      </w:r>
    </w:p>
    <w:p w:rsidR="005B3F6B" w:rsidRPr="00076D1C" w:rsidRDefault="005B3F6B" w:rsidP="005B3F6B">
      <w:pPr>
        <w:spacing w:after="0"/>
        <w:jc w:val="center"/>
        <w:rPr>
          <w:b/>
          <w:szCs w:val="28"/>
        </w:rPr>
      </w:pPr>
      <w:r>
        <w:rPr>
          <w:b/>
          <w:szCs w:val="28"/>
        </w:rPr>
        <w:t xml:space="preserve">от </w:t>
      </w:r>
      <w:r w:rsidR="006C5D66">
        <w:rPr>
          <w:b/>
          <w:szCs w:val="28"/>
        </w:rPr>
        <w:t>___________</w:t>
      </w:r>
      <w:r>
        <w:rPr>
          <w:b/>
          <w:szCs w:val="28"/>
        </w:rPr>
        <w:t xml:space="preserve">                                                                    № </w:t>
      </w:r>
      <w:r w:rsidR="006C5D66">
        <w:rPr>
          <w:b/>
          <w:szCs w:val="28"/>
        </w:rPr>
        <w:t>_______</w:t>
      </w:r>
      <w:r w:rsidRPr="00076D1C">
        <w:rPr>
          <w:b/>
          <w:szCs w:val="28"/>
        </w:rPr>
        <w:t xml:space="preserve">                                               </w:t>
      </w:r>
      <w:r w:rsidRPr="005B3F6B">
        <w:rPr>
          <w:szCs w:val="28"/>
        </w:rPr>
        <w:t>станица Гривенская</w:t>
      </w:r>
    </w:p>
    <w:p w:rsidR="00F640B1" w:rsidRPr="00F640B1" w:rsidRDefault="00F640B1" w:rsidP="00F640B1">
      <w:pPr>
        <w:pStyle w:val="a3"/>
        <w:spacing w:before="0" w:beforeAutospacing="0" w:after="0" w:afterAutospacing="0"/>
        <w:ind w:left="567"/>
        <w:jc w:val="center"/>
        <w:rPr>
          <w:color w:val="000000"/>
        </w:rPr>
      </w:pPr>
      <w:r w:rsidRPr="00F640B1">
        <w:rPr>
          <w:color w:val="000000"/>
        </w:rPr>
        <w:t> </w:t>
      </w:r>
    </w:p>
    <w:p w:rsidR="008C4F05" w:rsidRDefault="008C4F05" w:rsidP="006C5D66">
      <w:pPr>
        <w:keepNext/>
        <w:spacing w:after="0" w:line="240" w:lineRule="auto"/>
        <w:jc w:val="center"/>
        <w:outlineLvl w:val="0"/>
        <w:rPr>
          <w:b/>
          <w:szCs w:val="28"/>
        </w:rPr>
      </w:pPr>
    </w:p>
    <w:p w:rsidR="006C5D66" w:rsidRPr="00C44E58" w:rsidRDefault="006C5D66" w:rsidP="006C5D66">
      <w:pPr>
        <w:autoSpaceDE w:val="0"/>
        <w:autoSpaceDN w:val="0"/>
        <w:spacing w:after="0" w:line="240" w:lineRule="auto"/>
        <w:jc w:val="center"/>
        <w:rPr>
          <w:rFonts w:eastAsia="Times New Roman"/>
          <w:b/>
          <w:szCs w:val="28"/>
          <w:lang w:eastAsia="ru-RU"/>
        </w:rPr>
      </w:pPr>
      <w:r>
        <w:rPr>
          <w:rFonts w:eastAsia="Times New Roman" w:cs="Calibri"/>
          <w:b/>
          <w:szCs w:val="28"/>
          <w:lang w:eastAsia="ru-RU"/>
        </w:rPr>
        <w:t>Об утверждении Правил</w:t>
      </w:r>
      <w:r w:rsidRPr="00C44E58">
        <w:rPr>
          <w:rFonts w:eastAsia="Times New Roman" w:cs="Calibri"/>
          <w:b/>
          <w:szCs w:val="28"/>
          <w:lang w:eastAsia="ru-RU"/>
        </w:rPr>
        <w:t xml:space="preserve"> организации и осуществления туризма, в том числе обеспечения безопасности туризма на особо охраняемых природных территориях, и поряд</w:t>
      </w:r>
      <w:r>
        <w:rPr>
          <w:rFonts w:eastAsia="Times New Roman" w:cs="Calibri"/>
          <w:b/>
          <w:szCs w:val="28"/>
          <w:lang w:eastAsia="ru-RU"/>
        </w:rPr>
        <w:t>ка</w:t>
      </w:r>
      <w:r w:rsidRPr="00C44E58">
        <w:rPr>
          <w:rFonts w:eastAsia="Times New Roman" w:cs="Calibri"/>
          <w:b/>
          <w:szCs w:val="28"/>
          <w:lang w:eastAsia="ru-RU"/>
        </w:rPr>
        <w:t xml:space="preserve"> расчета предельно допустимой рекреационной емкости таких территорий при осуществлении туризма</w:t>
      </w:r>
    </w:p>
    <w:p w:rsidR="006C5D66" w:rsidRPr="00C44E58" w:rsidRDefault="006C5D66" w:rsidP="006C5D66">
      <w:pPr>
        <w:spacing w:after="0" w:line="240" w:lineRule="auto"/>
        <w:jc w:val="both"/>
        <w:rPr>
          <w:b/>
          <w:szCs w:val="28"/>
        </w:rPr>
      </w:pPr>
    </w:p>
    <w:p w:rsidR="006C5D66" w:rsidRPr="00F96530" w:rsidRDefault="006C5D66" w:rsidP="006C5D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Cs w:val="28"/>
        </w:rPr>
      </w:pPr>
      <w:r>
        <w:rPr>
          <w:szCs w:val="28"/>
        </w:rPr>
        <w:t>В соответствии с Федеральным</w:t>
      </w:r>
      <w:r w:rsidRPr="00C44E58">
        <w:rPr>
          <w:szCs w:val="28"/>
        </w:rPr>
        <w:t xml:space="preserve"> закон</w:t>
      </w:r>
      <w:r>
        <w:rPr>
          <w:szCs w:val="28"/>
        </w:rPr>
        <w:t>ом</w:t>
      </w:r>
      <w:r w:rsidRPr="00C44E58">
        <w:rPr>
          <w:szCs w:val="28"/>
        </w:rPr>
        <w:t xml:space="preserve"> </w:t>
      </w:r>
      <w:r>
        <w:rPr>
          <w:szCs w:val="28"/>
        </w:rPr>
        <w:t>от 14.03.1995 № 33-ФЗ «</w:t>
      </w:r>
      <w:r w:rsidRPr="00C44E58">
        <w:rPr>
          <w:szCs w:val="28"/>
        </w:rPr>
        <w:t>Об особо о</w:t>
      </w:r>
      <w:r>
        <w:rPr>
          <w:szCs w:val="28"/>
        </w:rPr>
        <w:t>храняемых природных территориях»</w:t>
      </w:r>
      <w:r w:rsidRPr="00C44E58">
        <w:rPr>
          <w:szCs w:val="28"/>
        </w:rPr>
        <w:t xml:space="preserve">, </w:t>
      </w:r>
      <w:r>
        <w:rPr>
          <w:szCs w:val="28"/>
        </w:rPr>
        <w:t>п</w:t>
      </w:r>
      <w:r w:rsidRPr="00C44E58">
        <w:rPr>
          <w:szCs w:val="28"/>
        </w:rPr>
        <w:t>остановление</w:t>
      </w:r>
      <w:r>
        <w:rPr>
          <w:szCs w:val="28"/>
        </w:rPr>
        <w:t>м</w:t>
      </w:r>
      <w:r w:rsidRPr="00C44E58">
        <w:rPr>
          <w:szCs w:val="28"/>
        </w:rPr>
        <w:t xml:space="preserve"> </w:t>
      </w:r>
      <w:r>
        <w:rPr>
          <w:szCs w:val="28"/>
        </w:rPr>
        <w:t>Правительства РФ от 31.10.2023 № 1809 «</w:t>
      </w:r>
      <w:r w:rsidRPr="00C44E58">
        <w:rPr>
          <w:szCs w:val="28"/>
        </w:rPr>
        <w:t>Об утверждении Типовых правил расчета предельно допустимой рекреационной емкости особо охраняемых природных территорий регионального и местного зна</w:t>
      </w:r>
      <w:r>
        <w:rPr>
          <w:szCs w:val="28"/>
        </w:rPr>
        <w:t xml:space="preserve">чения при осуществлении туризма», руководствуясь </w:t>
      </w:r>
      <w:r w:rsidRPr="00C44E58">
        <w:rPr>
          <w:szCs w:val="28"/>
        </w:rPr>
        <w:t xml:space="preserve">Уставом </w:t>
      </w:r>
      <w:r>
        <w:rPr>
          <w:szCs w:val="28"/>
        </w:rPr>
        <w:t xml:space="preserve">Гривенского сельского поселения Калининского района </w:t>
      </w:r>
      <w:r w:rsidR="00F96530">
        <w:rPr>
          <w:szCs w:val="28"/>
        </w:rPr>
        <w:t xml:space="preserve">                           </w:t>
      </w:r>
      <w:r>
        <w:rPr>
          <w:szCs w:val="28"/>
        </w:rPr>
        <w:t>п о с т а н о в л я ю:</w:t>
      </w:r>
    </w:p>
    <w:p w:rsidR="006C5D66" w:rsidRPr="00C44E58" w:rsidRDefault="006C5D66" w:rsidP="006C5D66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right="0" w:firstLine="709"/>
        <w:contextualSpacing/>
        <w:rPr>
          <w:sz w:val="28"/>
          <w:szCs w:val="28"/>
        </w:rPr>
      </w:pPr>
      <w:r w:rsidRPr="00C44E58">
        <w:rPr>
          <w:sz w:val="28"/>
          <w:szCs w:val="28"/>
        </w:rPr>
        <w:t xml:space="preserve">Утвердить правила организации и осуществления туризма, в том числе обеспечения безопасности туризма на особо охраняемых природных территориях </w:t>
      </w:r>
      <w:r w:rsidR="00F96530">
        <w:rPr>
          <w:sz w:val="28"/>
          <w:szCs w:val="28"/>
        </w:rPr>
        <w:t>Гривенского сельского поселения Калининского района</w:t>
      </w:r>
      <w:r>
        <w:rPr>
          <w:sz w:val="28"/>
          <w:szCs w:val="28"/>
        </w:rPr>
        <w:t xml:space="preserve"> </w:t>
      </w:r>
      <w:r w:rsidRPr="00C44E58">
        <w:rPr>
          <w:sz w:val="28"/>
          <w:szCs w:val="28"/>
        </w:rPr>
        <w:t>(приложение №1).</w:t>
      </w:r>
    </w:p>
    <w:p w:rsidR="006C5D66" w:rsidRPr="00C44E58" w:rsidRDefault="006C5D66" w:rsidP="006C5D66">
      <w:pPr>
        <w:pStyle w:val="a4"/>
        <w:widowControl/>
        <w:numPr>
          <w:ilvl w:val="0"/>
          <w:numId w:val="2"/>
        </w:numPr>
        <w:tabs>
          <w:tab w:val="left" w:pos="993"/>
        </w:tabs>
        <w:autoSpaceDE/>
        <w:autoSpaceDN/>
        <w:ind w:left="0" w:righ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Утвердить </w:t>
      </w:r>
      <w:r w:rsidRPr="00C44E58">
        <w:rPr>
          <w:sz w:val="28"/>
          <w:szCs w:val="28"/>
        </w:rPr>
        <w:t>поряд</w:t>
      </w:r>
      <w:r>
        <w:rPr>
          <w:sz w:val="28"/>
          <w:szCs w:val="28"/>
        </w:rPr>
        <w:t>ок</w:t>
      </w:r>
      <w:r w:rsidRPr="00C44E58">
        <w:rPr>
          <w:sz w:val="28"/>
          <w:szCs w:val="28"/>
        </w:rPr>
        <w:t xml:space="preserve"> расчета предельно допустимой рекреационной емкости особо охраняемых природных территорий при осуществлении туризма</w:t>
      </w:r>
      <w:r>
        <w:rPr>
          <w:sz w:val="28"/>
          <w:szCs w:val="28"/>
        </w:rPr>
        <w:t xml:space="preserve"> (приложение №2).</w:t>
      </w:r>
    </w:p>
    <w:p w:rsidR="00F96530" w:rsidRDefault="00F96530" w:rsidP="00F96530">
      <w:pPr>
        <w:spacing w:after="0"/>
        <w:jc w:val="both"/>
        <w:rPr>
          <w:szCs w:val="28"/>
        </w:rPr>
      </w:pPr>
      <w:r>
        <w:rPr>
          <w:szCs w:val="28"/>
        </w:rPr>
        <w:tab/>
        <w:t>3.</w:t>
      </w:r>
      <w:r w:rsidRPr="003D5E4D">
        <w:rPr>
          <w:szCs w:val="28"/>
        </w:rPr>
        <w:t xml:space="preserve"> </w:t>
      </w:r>
      <w:r>
        <w:rPr>
          <w:szCs w:val="28"/>
        </w:rPr>
        <w:t xml:space="preserve">Общему отделу </w:t>
      </w:r>
      <w:r w:rsidRPr="00835261">
        <w:rPr>
          <w:szCs w:val="28"/>
        </w:rPr>
        <w:t>администрации Гривенского сельского поселения Калининского района (Юрьева</w:t>
      </w:r>
      <w:r>
        <w:rPr>
          <w:szCs w:val="28"/>
        </w:rPr>
        <w:t xml:space="preserve"> Т.Н.</w:t>
      </w:r>
      <w:r w:rsidRPr="00835261">
        <w:rPr>
          <w:szCs w:val="28"/>
        </w:rPr>
        <w:t>)</w:t>
      </w:r>
      <w:r>
        <w:rPr>
          <w:szCs w:val="28"/>
        </w:rPr>
        <w:t xml:space="preserve"> </w:t>
      </w:r>
      <w:r w:rsidRPr="003232C1">
        <w:rPr>
          <w:szCs w:val="28"/>
        </w:rPr>
        <w:t xml:space="preserve">обнародовать настоящее постановление </w:t>
      </w:r>
      <w:r>
        <w:rPr>
          <w:szCs w:val="28"/>
        </w:rPr>
        <w:t>и разместить его на официальном сайте Гривенского сельского поселения Калининского района в информационно-телекоммуникационной сети «Интернет»</w:t>
      </w:r>
    </w:p>
    <w:p w:rsidR="00F96530" w:rsidRPr="006A6178" w:rsidRDefault="00F96530" w:rsidP="00F96530">
      <w:pPr>
        <w:spacing w:after="0"/>
        <w:jc w:val="both"/>
        <w:rPr>
          <w:szCs w:val="28"/>
        </w:rPr>
      </w:pPr>
      <w:r>
        <w:rPr>
          <w:szCs w:val="28"/>
        </w:rPr>
        <w:tab/>
        <w:t>4</w:t>
      </w:r>
      <w:r>
        <w:t>.</w:t>
      </w:r>
      <w:r w:rsidRPr="006A6178">
        <w:rPr>
          <w:szCs w:val="28"/>
        </w:rPr>
        <w:t xml:space="preserve"> </w:t>
      </w:r>
      <w:r w:rsidRPr="00AA1594">
        <w:rPr>
          <w:szCs w:val="28"/>
        </w:rPr>
        <w:t>Контроль за выполнением настоящего постановления оставляю за собой.</w:t>
      </w:r>
    </w:p>
    <w:p w:rsidR="00F96530" w:rsidRDefault="00F96530" w:rsidP="00F96530">
      <w:pPr>
        <w:pStyle w:val="a7"/>
        <w:ind w:left="0"/>
      </w:pPr>
      <w:r>
        <w:tab/>
        <w:t xml:space="preserve">5. </w:t>
      </w:r>
      <w:r w:rsidRPr="000E2C11">
        <w:t>Постановление вступает в силу со дня его обнародования</w:t>
      </w:r>
    </w:p>
    <w:p w:rsidR="006C5D66" w:rsidRDefault="006C5D66" w:rsidP="00F96530">
      <w:pPr>
        <w:spacing w:after="0" w:line="240" w:lineRule="auto"/>
        <w:ind w:firstLine="709"/>
        <w:jc w:val="both"/>
        <w:rPr>
          <w:bCs/>
          <w:szCs w:val="28"/>
        </w:rPr>
      </w:pPr>
    </w:p>
    <w:p w:rsidR="00F96530" w:rsidRDefault="00F96530" w:rsidP="006C5D66">
      <w:pPr>
        <w:spacing w:after="0" w:line="240" w:lineRule="auto"/>
        <w:ind w:firstLine="709"/>
        <w:jc w:val="both"/>
        <w:rPr>
          <w:bCs/>
          <w:szCs w:val="28"/>
        </w:rPr>
      </w:pPr>
    </w:p>
    <w:p w:rsidR="00F96530" w:rsidRDefault="00F96530" w:rsidP="006C5D66">
      <w:pPr>
        <w:spacing w:after="0" w:line="240" w:lineRule="auto"/>
        <w:ind w:firstLine="709"/>
        <w:jc w:val="both"/>
        <w:rPr>
          <w:bCs/>
          <w:szCs w:val="28"/>
        </w:rPr>
      </w:pPr>
    </w:p>
    <w:p w:rsidR="006C5D66" w:rsidRDefault="006C5D66" w:rsidP="006C5D66">
      <w:pPr>
        <w:spacing w:after="0" w:line="240" w:lineRule="auto"/>
        <w:rPr>
          <w:szCs w:val="28"/>
        </w:rPr>
      </w:pPr>
      <w:r>
        <w:rPr>
          <w:szCs w:val="28"/>
        </w:rPr>
        <w:t xml:space="preserve">Глава </w:t>
      </w:r>
      <w:r w:rsidR="00F96530">
        <w:rPr>
          <w:szCs w:val="28"/>
        </w:rPr>
        <w:t>Гривенского сельского поселения</w:t>
      </w:r>
    </w:p>
    <w:p w:rsidR="006C5D66" w:rsidRDefault="00F96530" w:rsidP="006C5D66">
      <w:pPr>
        <w:spacing w:after="0" w:line="240" w:lineRule="auto"/>
        <w:rPr>
          <w:szCs w:val="28"/>
        </w:rPr>
      </w:pPr>
      <w:r>
        <w:rPr>
          <w:szCs w:val="28"/>
        </w:rPr>
        <w:t xml:space="preserve">Калининского района                                  </w:t>
      </w:r>
      <w:r w:rsidR="006C5D66">
        <w:rPr>
          <w:szCs w:val="28"/>
        </w:rPr>
        <w:t xml:space="preserve">                                              </w:t>
      </w:r>
      <w:r>
        <w:rPr>
          <w:szCs w:val="28"/>
        </w:rPr>
        <w:t xml:space="preserve">       Л.Г. Фикс</w:t>
      </w:r>
    </w:p>
    <w:p w:rsidR="006C5D66" w:rsidRDefault="006C5D66" w:rsidP="006C5D66">
      <w:pPr>
        <w:spacing w:after="0" w:line="240" w:lineRule="auto"/>
        <w:rPr>
          <w:szCs w:val="28"/>
        </w:rPr>
      </w:pPr>
    </w:p>
    <w:p w:rsidR="006C5D66" w:rsidRDefault="006C5D66" w:rsidP="006C5D66">
      <w:pPr>
        <w:spacing w:after="0" w:line="240" w:lineRule="auto"/>
        <w:jc w:val="right"/>
        <w:rPr>
          <w:sz w:val="24"/>
          <w:szCs w:val="24"/>
        </w:rPr>
      </w:pPr>
    </w:p>
    <w:p w:rsidR="006C5D66" w:rsidRPr="00F96530" w:rsidRDefault="00F96530" w:rsidP="00F96530">
      <w:pPr>
        <w:spacing w:after="0"/>
        <w:jc w:val="both"/>
      </w:pPr>
      <w:r>
        <w:lastRenderedPageBreak/>
        <w:t xml:space="preserve">                                                                                            </w:t>
      </w:r>
      <w:r w:rsidR="006C5D66" w:rsidRPr="00F96530">
        <w:t xml:space="preserve">Приложение №1 </w:t>
      </w:r>
    </w:p>
    <w:p w:rsidR="006C5D66" w:rsidRPr="00F96530" w:rsidRDefault="00F96530" w:rsidP="00F96530">
      <w:pPr>
        <w:spacing w:after="0"/>
        <w:jc w:val="both"/>
      </w:pPr>
      <w:r>
        <w:t xml:space="preserve">                                                                             </w:t>
      </w:r>
      <w:r w:rsidRPr="00F96530">
        <w:t>к</w:t>
      </w:r>
      <w:r w:rsidR="006C5D66" w:rsidRPr="00F96530">
        <w:t xml:space="preserve"> постановлению администрации</w:t>
      </w:r>
    </w:p>
    <w:p w:rsidR="00F96530" w:rsidRPr="00F96530" w:rsidRDefault="00F96530" w:rsidP="00F96530">
      <w:pPr>
        <w:spacing w:after="0"/>
        <w:jc w:val="both"/>
      </w:pPr>
      <w:r>
        <w:t xml:space="preserve">                                                                              </w:t>
      </w:r>
      <w:r w:rsidRPr="00F96530">
        <w:t>Гривенского сельского поселения</w:t>
      </w:r>
    </w:p>
    <w:p w:rsidR="00F96530" w:rsidRPr="00F96530" w:rsidRDefault="00F96530" w:rsidP="00F96530">
      <w:pPr>
        <w:spacing w:after="0"/>
        <w:jc w:val="both"/>
      </w:pPr>
      <w:r>
        <w:t xml:space="preserve">                                                                             </w:t>
      </w:r>
      <w:r w:rsidRPr="00F96530">
        <w:t>Калининского района</w:t>
      </w:r>
    </w:p>
    <w:p w:rsidR="00F96530" w:rsidRPr="00F96530" w:rsidRDefault="00F96530" w:rsidP="00F96530">
      <w:pPr>
        <w:spacing w:after="0"/>
        <w:jc w:val="both"/>
      </w:pPr>
      <w:r>
        <w:t xml:space="preserve">                                                                             </w:t>
      </w:r>
      <w:r w:rsidRPr="00F96530">
        <w:t>от ___________ № ________</w:t>
      </w:r>
    </w:p>
    <w:p w:rsidR="006C5D66" w:rsidRDefault="006C5D66" w:rsidP="00F96530">
      <w:pPr>
        <w:spacing w:after="0" w:line="240" w:lineRule="auto"/>
        <w:jc w:val="right"/>
        <w:rPr>
          <w:sz w:val="24"/>
          <w:szCs w:val="24"/>
        </w:rPr>
      </w:pPr>
    </w:p>
    <w:p w:rsidR="006C5D66" w:rsidRDefault="006C5D66" w:rsidP="006C5D66">
      <w:pPr>
        <w:spacing w:after="0" w:line="240" w:lineRule="auto"/>
        <w:jc w:val="right"/>
        <w:rPr>
          <w:sz w:val="24"/>
          <w:szCs w:val="24"/>
        </w:rPr>
      </w:pPr>
    </w:p>
    <w:p w:rsidR="006C5D66" w:rsidRPr="00C44E58" w:rsidRDefault="006C5D66" w:rsidP="00F96530">
      <w:pPr>
        <w:spacing w:after="0" w:line="240" w:lineRule="auto"/>
        <w:jc w:val="center"/>
        <w:rPr>
          <w:b/>
          <w:szCs w:val="28"/>
        </w:rPr>
      </w:pPr>
      <w:r w:rsidRPr="00C44E58">
        <w:rPr>
          <w:b/>
          <w:szCs w:val="28"/>
        </w:rPr>
        <w:t>Правила</w:t>
      </w:r>
    </w:p>
    <w:p w:rsidR="006C5D66" w:rsidRDefault="006C5D66" w:rsidP="00F96530">
      <w:pPr>
        <w:spacing w:after="0" w:line="240" w:lineRule="auto"/>
        <w:jc w:val="center"/>
        <w:rPr>
          <w:b/>
          <w:szCs w:val="28"/>
        </w:rPr>
      </w:pPr>
      <w:r w:rsidRPr="00C44E58">
        <w:rPr>
          <w:b/>
          <w:szCs w:val="28"/>
        </w:rPr>
        <w:t>организации и осуществления туризма, в том числе обеспечения безопасности туризма на особо охраняемых природных территориях</w:t>
      </w:r>
    </w:p>
    <w:p w:rsidR="006C5D66" w:rsidRPr="0087203B" w:rsidRDefault="00F96530" w:rsidP="00F96530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Гривенского сельского поселения Калининского района</w:t>
      </w:r>
    </w:p>
    <w:p w:rsidR="006C5D66" w:rsidRDefault="006C5D66" w:rsidP="006C5D66">
      <w:pPr>
        <w:spacing w:after="0" w:line="240" w:lineRule="auto"/>
        <w:jc w:val="center"/>
        <w:rPr>
          <w:b/>
          <w:szCs w:val="28"/>
        </w:rPr>
      </w:pPr>
    </w:p>
    <w:p w:rsidR="006C5D66" w:rsidRPr="00C44E58" w:rsidRDefault="006C5D66" w:rsidP="006C5D66">
      <w:pPr>
        <w:pStyle w:val="a4"/>
        <w:widowControl/>
        <w:numPr>
          <w:ilvl w:val="0"/>
          <w:numId w:val="3"/>
        </w:numPr>
        <w:autoSpaceDE/>
        <w:autoSpaceDN/>
        <w:ind w:right="0"/>
        <w:contextualSpacing/>
        <w:jc w:val="center"/>
        <w:rPr>
          <w:sz w:val="28"/>
          <w:szCs w:val="28"/>
        </w:rPr>
      </w:pPr>
      <w:r w:rsidRPr="00C44E58">
        <w:rPr>
          <w:sz w:val="28"/>
          <w:szCs w:val="28"/>
        </w:rPr>
        <w:t>Общие положения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Pr="00C44E58" w:rsidRDefault="006C5D66" w:rsidP="006C5D66">
      <w:pPr>
        <w:pStyle w:val="a4"/>
        <w:widowControl/>
        <w:numPr>
          <w:ilvl w:val="1"/>
          <w:numId w:val="3"/>
        </w:numPr>
        <w:autoSpaceDE/>
        <w:autoSpaceDN/>
        <w:ind w:left="0" w:right="0" w:firstLine="709"/>
        <w:contextualSpacing/>
        <w:rPr>
          <w:sz w:val="28"/>
          <w:szCs w:val="28"/>
        </w:rPr>
      </w:pPr>
      <w:r>
        <w:rPr>
          <w:sz w:val="28"/>
          <w:szCs w:val="28"/>
        </w:rPr>
        <w:t>П</w:t>
      </w:r>
      <w:r w:rsidRPr="00C44E58">
        <w:rPr>
          <w:sz w:val="28"/>
          <w:szCs w:val="28"/>
        </w:rPr>
        <w:t xml:space="preserve">равила организации и осуществления туризма, в том числе обеспечения безопасности туризма на особо охраняемых природных территориях местного значения (далее – Правила) устанавливают требования к организации и осуществлению временных выездов (путешествий) граждан Российской Федерации, иностранных граждан и лиц без гражданства с постоянного места жительства на особо охраняемые природные территории местного значения (далее – ООПТ) в целях посещения уникальных природных комплексов и объектов и иных предусмотренных Федеральным законом от 14.03.1995 № 33-ФЗ </w:t>
      </w:r>
      <w:r>
        <w:rPr>
          <w:sz w:val="28"/>
          <w:szCs w:val="28"/>
        </w:rPr>
        <w:t>«</w:t>
      </w:r>
      <w:r w:rsidRPr="00C44E58">
        <w:rPr>
          <w:sz w:val="28"/>
          <w:szCs w:val="28"/>
        </w:rPr>
        <w:t>Об особо охраняемых природных территориях</w:t>
      </w:r>
      <w:r>
        <w:rPr>
          <w:sz w:val="28"/>
          <w:szCs w:val="28"/>
        </w:rPr>
        <w:t>»</w:t>
      </w:r>
      <w:r w:rsidRPr="00C44E58">
        <w:rPr>
          <w:sz w:val="28"/>
          <w:szCs w:val="28"/>
        </w:rPr>
        <w:t xml:space="preserve"> (далее – Федеральный закон</w:t>
      </w:r>
      <w:r>
        <w:rPr>
          <w:sz w:val="28"/>
          <w:szCs w:val="28"/>
        </w:rPr>
        <w:t xml:space="preserve"> </w:t>
      </w:r>
      <w:r w:rsidRPr="00C44E58">
        <w:rPr>
          <w:sz w:val="28"/>
          <w:szCs w:val="28"/>
        </w:rPr>
        <w:t>№ 33-ФЗ) целях.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1.2. </w:t>
      </w:r>
      <w:r w:rsidRPr="00C44E58">
        <w:rPr>
          <w:szCs w:val="28"/>
        </w:rPr>
        <w:t>Организация туризма на ООПТ осуществляется</w:t>
      </w:r>
      <w:r>
        <w:rPr>
          <w:szCs w:val="28"/>
        </w:rPr>
        <w:t xml:space="preserve"> администрацией </w:t>
      </w:r>
      <w:r w:rsidR="00F96530">
        <w:rPr>
          <w:szCs w:val="28"/>
        </w:rPr>
        <w:t>Гривенского</w:t>
      </w:r>
      <w:r w:rsidRPr="00C44E58">
        <w:rPr>
          <w:szCs w:val="28"/>
        </w:rPr>
        <w:t xml:space="preserve"> сельского поселения.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1.3. </w:t>
      </w:r>
      <w:r w:rsidRPr="00C44E58">
        <w:rPr>
          <w:szCs w:val="28"/>
        </w:rPr>
        <w:t>Под организацией туризма на ООПТ в настоящих Правилах понимается комплекс мер, принимаемых организаторами туризма, направленных на обеспечение реализации туристского продукта в границах ООПТ с учетом установленного режима особой охраны такой территории и установленных настоящими Правилами мер обеспечения безопасности такого туризма.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1.4. </w:t>
      </w:r>
      <w:r w:rsidRPr="00C44E58">
        <w:rPr>
          <w:szCs w:val="28"/>
        </w:rPr>
        <w:t xml:space="preserve">В настоящих Правилах понятия </w:t>
      </w:r>
      <w:r>
        <w:rPr>
          <w:szCs w:val="28"/>
        </w:rPr>
        <w:t>«</w:t>
      </w:r>
      <w:r w:rsidRPr="00C44E58">
        <w:rPr>
          <w:szCs w:val="28"/>
        </w:rPr>
        <w:t>турист</w:t>
      </w:r>
      <w:r>
        <w:rPr>
          <w:szCs w:val="28"/>
        </w:rPr>
        <w:t>»</w:t>
      </w:r>
      <w:r w:rsidRPr="00C44E58">
        <w:rPr>
          <w:szCs w:val="28"/>
        </w:rPr>
        <w:t xml:space="preserve">, </w:t>
      </w:r>
      <w:r>
        <w:rPr>
          <w:szCs w:val="28"/>
        </w:rPr>
        <w:t>«</w:t>
      </w:r>
      <w:r w:rsidRPr="00C44E58">
        <w:rPr>
          <w:szCs w:val="28"/>
        </w:rPr>
        <w:t>туроператор</w:t>
      </w:r>
      <w:r>
        <w:rPr>
          <w:szCs w:val="28"/>
        </w:rPr>
        <w:t>»</w:t>
      </w:r>
      <w:r w:rsidRPr="00C44E58">
        <w:rPr>
          <w:szCs w:val="28"/>
        </w:rPr>
        <w:t xml:space="preserve">, </w:t>
      </w:r>
      <w:r>
        <w:rPr>
          <w:szCs w:val="28"/>
        </w:rPr>
        <w:t>«</w:t>
      </w:r>
      <w:r w:rsidRPr="00C44E58">
        <w:rPr>
          <w:szCs w:val="28"/>
        </w:rPr>
        <w:t>турагент</w:t>
      </w:r>
      <w:r>
        <w:rPr>
          <w:szCs w:val="28"/>
        </w:rPr>
        <w:t>»</w:t>
      </w:r>
      <w:r w:rsidRPr="00C44E58">
        <w:rPr>
          <w:szCs w:val="28"/>
        </w:rPr>
        <w:t xml:space="preserve">, </w:t>
      </w:r>
      <w:r>
        <w:rPr>
          <w:szCs w:val="28"/>
        </w:rPr>
        <w:t>«</w:t>
      </w:r>
      <w:r w:rsidRPr="00C44E58">
        <w:rPr>
          <w:szCs w:val="28"/>
        </w:rPr>
        <w:t>туристский продукт</w:t>
      </w:r>
      <w:r>
        <w:rPr>
          <w:szCs w:val="28"/>
        </w:rPr>
        <w:t>»</w:t>
      </w:r>
      <w:r w:rsidRPr="00C44E58">
        <w:rPr>
          <w:szCs w:val="28"/>
        </w:rPr>
        <w:t xml:space="preserve">, </w:t>
      </w:r>
      <w:r>
        <w:rPr>
          <w:szCs w:val="28"/>
        </w:rPr>
        <w:t>«</w:t>
      </w:r>
      <w:r w:rsidRPr="00C44E58">
        <w:rPr>
          <w:szCs w:val="28"/>
        </w:rPr>
        <w:t>туристский ресурс</w:t>
      </w:r>
      <w:r>
        <w:rPr>
          <w:szCs w:val="28"/>
        </w:rPr>
        <w:t>»</w:t>
      </w:r>
      <w:r w:rsidRPr="00C44E58">
        <w:rPr>
          <w:szCs w:val="28"/>
        </w:rPr>
        <w:t xml:space="preserve">, </w:t>
      </w:r>
      <w:r>
        <w:rPr>
          <w:szCs w:val="28"/>
        </w:rPr>
        <w:t>«</w:t>
      </w:r>
      <w:r w:rsidRPr="00C44E58">
        <w:rPr>
          <w:szCs w:val="28"/>
        </w:rPr>
        <w:t>заказчик туристского продукта</w:t>
      </w:r>
      <w:r>
        <w:rPr>
          <w:szCs w:val="28"/>
        </w:rPr>
        <w:t>»</w:t>
      </w:r>
      <w:r w:rsidRPr="00C44E58">
        <w:rPr>
          <w:szCs w:val="28"/>
        </w:rPr>
        <w:t xml:space="preserve">, </w:t>
      </w:r>
      <w:r>
        <w:rPr>
          <w:szCs w:val="28"/>
        </w:rPr>
        <w:t>«</w:t>
      </w:r>
      <w:r w:rsidRPr="00C44E58">
        <w:rPr>
          <w:szCs w:val="28"/>
        </w:rPr>
        <w:t>формирование туристского продукта</w:t>
      </w:r>
      <w:r>
        <w:rPr>
          <w:szCs w:val="28"/>
        </w:rPr>
        <w:t>»</w:t>
      </w:r>
      <w:r w:rsidRPr="00C44E58">
        <w:rPr>
          <w:szCs w:val="28"/>
        </w:rPr>
        <w:t xml:space="preserve">, </w:t>
      </w:r>
      <w:r>
        <w:rPr>
          <w:szCs w:val="28"/>
        </w:rPr>
        <w:t>«</w:t>
      </w:r>
      <w:r w:rsidRPr="00C44E58">
        <w:rPr>
          <w:szCs w:val="28"/>
        </w:rPr>
        <w:t>продвижение туристского продукта</w:t>
      </w:r>
      <w:r>
        <w:rPr>
          <w:szCs w:val="28"/>
        </w:rPr>
        <w:t>»</w:t>
      </w:r>
      <w:r w:rsidRPr="00C44E58">
        <w:rPr>
          <w:szCs w:val="28"/>
        </w:rPr>
        <w:t xml:space="preserve"> и </w:t>
      </w:r>
      <w:r>
        <w:rPr>
          <w:szCs w:val="28"/>
        </w:rPr>
        <w:t>«</w:t>
      </w:r>
      <w:r w:rsidRPr="00C44E58">
        <w:rPr>
          <w:szCs w:val="28"/>
        </w:rPr>
        <w:t>реализация туристского продукта</w:t>
      </w:r>
      <w:r>
        <w:rPr>
          <w:szCs w:val="28"/>
        </w:rPr>
        <w:t>»</w:t>
      </w:r>
      <w:r w:rsidRPr="00C44E58">
        <w:rPr>
          <w:szCs w:val="28"/>
        </w:rPr>
        <w:t xml:space="preserve"> применяются в значениях, установленных Федеральным законом от 24.11.1996 № 132-ФЗ </w:t>
      </w:r>
      <w:r>
        <w:rPr>
          <w:szCs w:val="28"/>
        </w:rPr>
        <w:t>«</w:t>
      </w:r>
      <w:r w:rsidRPr="00C44E58">
        <w:rPr>
          <w:szCs w:val="28"/>
        </w:rPr>
        <w:t>Об основах туристской деятельности в Российской Федерации</w:t>
      </w:r>
      <w:r>
        <w:rPr>
          <w:szCs w:val="28"/>
        </w:rPr>
        <w:t>»</w:t>
      </w:r>
      <w:r w:rsidRPr="00C44E58">
        <w:rPr>
          <w:szCs w:val="28"/>
        </w:rPr>
        <w:t>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1.5. </w:t>
      </w:r>
      <w:r w:rsidRPr="00C44E58">
        <w:rPr>
          <w:szCs w:val="28"/>
        </w:rPr>
        <w:t>Для целей настоящих Правил используются следующие основные понятия: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C44E58">
        <w:rPr>
          <w:szCs w:val="28"/>
        </w:rPr>
        <w:t>экологический тур (экотур) – комплекс услуг по перевозке, размещению, питанию туристов, а также экскурсионные услуги, связанные с посещением туристами ООПТ;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C44E58">
        <w:rPr>
          <w:szCs w:val="28"/>
        </w:rPr>
        <w:t>экотуристский маршрут – путь следования туристов, включающий посещение различных природных ландшафтов и объектов в границах ООПТ;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C44E58">
        <w:rPr>
          <w:szCs w:val="28"/>
        </w:rPr>
        <w:t>экологическая тропа (экотропа) – специально оборудованный объект туристской инфраструктуры, проходящий через различные экологические системы и разные природные объекты, архитектурные, геологические, исторические и иные памятники в границах ООПТ, создаваемый для обеспечения передвижения туристов по экотуристкому маршруту через установленные знаки туристской навигации;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Pr="00C44E58">
        <w:rPr>
          <w:szCs w:val="28"/>
        </w:rPr>
        <w:t xml:space="preserve">объекты туристской инфраструктуры – совокупность объектов </w:t>
      </w:r>
      <w:bookmarkStart w:id="0" w:name="_Hlk75529120"/>
      <w:r w:rsidRPr="00C44E58">
        <w:rPr>
          <w:szCs w:val="28"/>
        </w:rPr>
        <w:t>капитального, некапитального строительства, некапитальных строений, сооружений, в том числе нестационарных торговых объектов, элементов благоустройства,</w:t>
      </w:r>
      <w:r w:rsidRPr="00C44E58" w:rsidDel="006E1E8F">
        <w:rPr>
          <w:szCs w:val="28"/>
        </w:rPr>
        <w:t xml:space="preserve"> </w:t>
      </w:r>
      <w:r w:rsidRPr="00C44E58">
        <w:rPr>
          <w:szCs w:val="28"/>
        </w:rPr>
        <w:t>а также сопутствующей инфраструктуры</w:t>
      </w:r>
      <w:bookmarkEnd w:id="0"/>
      <w:r w:rsidRPr="00C44E58">
        <w:rPr>
          <w:szCs w:val="28"/>
        </w:rPr>
        <w:t>, предназначенных для размещения и обслуживания туристов на ООПТ.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Pr="001C592C" w:rsidRDefault="006C5D66" w:rsidP="006C5D66">
      <w:pPr>
        <w:pStyle w:val="a4"/>
        <w:widowControl/>
        <w:numPr>
          <w:ilvl w:val="0"/>
          <w:numId w:val="3"/>
        </w:numPr>
        <w:autoSpaceDE/>
        <w:autoSpaceDN/>
        <w:ind w:right="0"/>
        <w:contextualSpacing/>
        <w:jc w:val="center"/>
        <w:rPr>
          <w:b/>
          <w:sz w:val="28"/>
          <w:szCs w:val="28"/>
        </w:rPr>
      </w:pPr>
      <w:r w:rsidRPr="001C592C">
        <w:rPr>
          <w:b/>
          <w:sz w:val="28"/>
          <w:szCs w:val="28"/>
        </w:rPr>
        <w:t>Организация туризма на особо охраняемых природных территори</w:t>
      </w:r>
      <w:r>
        <w:rPr>
          <w:b/>
          <w:sz w:val="28"/>
          <w:szCs w:val="28"/>
        </w:rPr>
        <w:t>я</w:t>
      </w:r>
      <w:r w:rsidRPr="001C592C">
        <w:rPr>
          <w:b/>
          <w:sz w:val="28"/>
          <w:szCs w:val="28"/>
        </w:rPr>
        <w:t>х местного значения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Pr="001C592C" w:rsidRDefault="006C5D66" w:rsidP="006C5D66">
      <w:pPr>
        <w:pStyle w:val="a4"/>
        <w:widowControl/>
        <w:numPr>
          <w:ilvl w:val="1"/>
          <w:numId w:val="3"/>
        </w:numPr>
        <w:autoSpaceDE/>
        <w:autoSpaceDN/>
        <w:ind w:left="0" w:right="0" w:firstLine="709"/>
        <w:contextualSpacing/>
        <w:rPr>
          <w:sz w:val="28"/>
          <w:szCs w:val="28"/>
        </w:rPr>
      </w:pPr>
      <w:r w:rsidRPr="001C592C">
        <w:rPr>
          <w:sz w:val="28"/>
          <w:szCs w:val="28"/>
        </w:rPr>
        <w:t>Организация и осуществление туризма на ООПТ осуществляются на основе следующих критериев, особенностей: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– сохранение уникальных и типичных природных комплексов и объектов, объектов растительного и животного мира, естественных экологических систем, биоразнообразия;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– минимизация негативного воздействия на окружающую среду при осуществлении туризма;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– соблюдение установленной предельно допустимой рекреационной емкости ООПТ при осуществлении туризма (максимального количества посетителей, которые могут посетить в качестве туриста ООПТ либо ее отдельные части в единицу времени без деградации природных комплексов и объектов, объектов растительного и животного мира, естественных экологических систем), режима ее особой охраны;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– осуществление туризма на специально оборудованных для этого местах и маршрутах;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– сохранение объектов культурного наследия (памятников истории и культуры) народов Российской Федерации.</w:t>
      </w:r>
    </w:p>
    <w:p w:rsidR="006C5D66" w:rsidRPr="001C592C" w:rsidRDefault="006C5D66" w:rsidP="006C5D66">
      <w:pPr>
        <w:pStyle w:val="a4"/>
        <w:widowControl/>
        <w:numPr>
          <w:ilvl w:val="1"/>
          <w:numId w:val="3"/>
        </w:numPr>
        <w:autoSpaceDE/>
        <w:autoSpaceDN/>
        <w:ind w:left="0" w:right="0" w:firstLine="709"/>
        <w:contextualSpacing/>
        <w:rPr>
          <w:sz w:val="28"/>
          <w:szCs w:val="28"/>
        </w:rPr>
      </w:pPr>
      <w:r w:rsidRPr="001C592C">
        <w:rPr>
          <w:sz w:val="28"/>
          <w:szCs w:val="28"/>
        </w:rPr>
        <w:t>В целях обеспечения соблюдения установленных Федеральным законом № 33-ФЗ и настоящими Правилами критериев и особенностей организации и осуществления туризма на ООПТ, для каждой ООПТ устанавливаются Правила посещения особо охраняемой природной территории местного значения (далее – Правила посещения).</w:t>
      </w:r>
    </w:p>
    <w:p w:rsidR="006C5D66" w:rsidRPr="001C592C" w:rsidRDefault="006C5D66" w:rsidP="006C5D66">
      <w:pPr>
        <w:pStyle w:val="a4"/>
        <w:widowControl/>
        <w:numPr>
          <w:ilvl w:val="1"/>
          <w:numId w:val="3"/>
        </w:numPr>
        <w:autoSpaceDE/>
        <w:autoSpaceDN/>
        <w:ind w:left="0" w:right="0" w:firstLine="709"/>
        <w:contextualSpacing/>
        <w:rPr>
          <w:sz w:val="28"/>
          <w:szCs w:val="28"/>
        </w:rPr>
      </w:pPr>
      <w:r w:rsidRPr="001C592C">
        <w:rPr>
          <w:sz w:val="28"/>
          <w:szCs w:val="28"/>
        </w:rPr>
        <w:t>Правила посещения представляют собой совокупность требований к нахождению на ООПТ, предъявляемых к посетителям такой территории, исходя из установленного режима ее особой охраны.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2.4. </w:t>
      </w:r>
      <w:r w:rsidRPr="00C44E58">
        <w:rPr>
          <w:szCs w:val="28"/>
        </w:rPr>
        <w:t>В Правилах посещения указываются: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а) запреты и ограничения для туристов при посещении ООПТ, в том числе запреты на нахождение туристов вне специально отведенных для этого мест;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б) сведения об общем режиме функционирования территории (время начала и окончания работы органов, осуществляющих управление ООПТ, их контактная информация, места входа на территорию и выхода из нее, актуальные номера телефонов и адреса экстренных служб и иная необходимая для посетителей информация о режиме функционирования территории);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в) порядок использования личной техники туристов при посещении территории;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г) правила утилизации отходов на территории;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д) предъявляемые требования по обеспечению пожарной безопасности на территории;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е) правила надлежащего поведения туристов, их внешнего вида и состояния (запрет на нахождение в состоянии алкогольного, наркотического, токсического опьянения и тому подобное);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ж) установленные ограничения хозяйственной и иной деятельности граждан на территории;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з) иные вопросы, связанные с информированием посетителей ООПТ об установленном режиме ее особой охраны.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2.5. </w:t>
      </w:r>
      <w:r w:rsidRPr="00C44E58">
        <w:rPr>
          <w:szCs w:val="28"/>
        </w:rPr>
        <w:t>Правила посещения</w:t>
      </w:r>
      <w:r>
        <w:rPr>
          <w:szCs w:val="28"/>
        </w:rPr>
        <w:t xml:space="preserve"> разрабатываются и утверждаются </w:t>
      </w:r>
      <w:r w:rsidRPr="00C44E58">
        <w:rPr>
          <w:szCs w:val="28"/>
        </w:rPr>
        <w:t>органами местного самоуправления – в отношении ООПТ, находящихся в их ведении.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2.6. </w:t>
      </w:r>
      <w:r w:rsidRPr="00C44E58">
        <w:rPr>
          <w:szCs w:val="28"/>
        </w:rPr>
        <w:t>В целях создания централизованной базы данных об экотропах, об экологических турах и объектах туристской инфраструктуры, используемых для организации и осуществления туризма на ООПТ, их систематизации и учета, ведутся реестры туристских ресурсов на ООПТ.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2.7. </w:t>
      </w:r>
      <w:r w:rsidRPr="00C44E58">
        <w:rPr>
          <w:szCs w:val="28"/>
        </w:rPr>
        <w:t>Ведение туристских ресурсов на ООПТ осуществляется</w:t>
      </w:r>
      <w:r>
        <w:rPr>
          <w:szCs w:val="28"/>
        </w:rPr>
        <w:t xml:space="preserve"> </w:t>
      </w:r>
      <w:r w:rsidRPr="00C44E58">
        <w:rPr>
          <w:szCs w:val="28"/>
        </w:rPr>
        <w:t>органами местного самоуправления – в отношении ООПТ, находящихся в их ведении.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 xml:space="preserve">2.8. </w:t>
      </w:r>
      <w:r w:rsidRPr="00C44E58">
        <w:rPr>
          <w:szCs w:val="28"/>
        </w:rPr>
        <w:t>В реестр туристских ресурсов на ООПТ включается следующая информация: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а) об объектах туристского (экскурсионного) показа (природные, исторические, архитектурные и иные объекты, представляющие экологическую, историческую и эстетическую ценность);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б) об экотропах;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в) об экотурах.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2.9</w:t>
      </w:r>
      <w:r w:rsidRPr="00C44E58">
        <w:rPr>
          <w:szCs w:val="28"/>
        </w:rPr>
        <w:t xml:space="preserve">. Сведения в отношении объектов, указанных </w:t>
      </w:r>
      <w:r>
        <w:rPr>
          <w:szCs w:val="28"/>
        </w:rPr>
        <w:t>в подпунктах «а» - «в» пункта 2.8</w:t>
      </w:r>
      <w:r w:rsidRPr="00C44E58">
        <w:rPr>
          <w:szCs w:val="28"/>
        </w:rPr>
        <w:t xml:space="preserve"> настоящих Правил, предоставляются соответственно в </w:t>
      </w:r>
      <w:r>
        <w:rPr>
          <w:szCs w:val="28"/>
        </w:rPr>
        <w:t xml:space="preserve">администрацию </w:t>
      </w:r>
      <w:r w:rsidR="00F96530">
        <w:rPr>
          <w:szCs w:val="28"/>
        </w:rPr>
        <w:t xml:space="preserve">Гривенского </w:t>
      </w:r>
      <w:r>
        <w:rPr>
          <w:szCs w:val="28"/>
        </w:rPr>
        <w:t>сельского поселения</w:t>
      </w:r>
      <w:r w:rsidRPr="00C44E58">
        <w:rPr>
          <w:szCs w:val="28"/>
        </w:rPr>
        <w:t>, следующими лицами: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а) государственными учреждениями субъектов Российской Федерации – в отношении управляемых ими ООПТ;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б) государственными научными организациями и государственными образовательными организациями высшего образования – в отношении управляемых ими ООПТ;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C44E58">
        <w:rPr>
          <w:szCs w:val="28"/>
        </w:rPr>
        <w:t>в) гражданами и юридическими лицами – правообладателями объектов туристской инфраструктуры.</w:t>
      </w: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2.10</w:t>
      </w:r>
      <w:r w:rsidRPr="00C44E58">
        <w:rPr>
          <w:szCs w:val="28"/>
        </w:rPr>
        <w:t xml:space="preserve">. Состав сведений и форма предоставления информации, необходимой для включения в реестры туристских ресурсов на ООПТ, утверждаются высшим должностным лицом </w:t>
      </w:r>
      <w:r w:rsidR="00F96530">
        <w:rPr>
          <w:szCs w:val="28"/>
        </w:rPr>
        <w:t>Краснодарского края</w:t>
      </w:r>
      <w:r>
        <w:rPr>
          <w:szCs w:val="28"/>
        </w:rPr>
        <w:t>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Pr="001C592C" w:rsidRDefault="006C5D66" w:rsidP="006C5D66">
      <w:pPr>
        <w:pStyle w:val="a4"/>
        <w:widowControl/>
        <w:numPr>
          <w:ilvl w:val="0"/>
          <w:numId w:val="3"/>
        </w:numPr>
        <w:autoSpaceDE/>
        <w:autoSpaceDN/>
        <w:ind w:right="0"/>
        <w:contextualSpacing/>
        <w:jc w:val="center"/>
        <w:rPr>
          <w:b/>
          <w:sz w:val="28"/>
          <w:szCs w:val="28"/>
        </w:rPr>
      </w:pPr>
      <w:r w:rsidRPr="001C592C">
        <w:rPr>
          <w:b/>
          <w:sz w:val="28"/>
          <w:szCs w:val="28"/>
        </w:rPr>
        <w:t>Обеспечение безопасности туризма на особо охраняемых природных территориях местного значения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3.1</w:t>
      </w:r>
      <w:r w:rsidRPr="00C44E58">
        <w:rPr>
          <w:szCs w:val="28"/>
        </w:rPr>
        <w:t>. Экологические тропы и экологические туры должны проходить преимущественно по экологически благоприятным природным и культурным ландшафтам.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3.2</w:t>
      </w:r>
      <w:r w:rsidRPr="00C44E58">
        <w:rPr>
          <w:szCs w:val="28"/>
        </w:rPr>
        <w:t>. На экологических тропах необходимо предусматривать возможность оказания первой помощи, медицинской помощи либо организации своевременной эвакуации с целью оказания медицинской помощи, наличие доступной связи со спасательными службами и готовности спасательных служб провести своевременную эвакуацию со всех участков экологической тропы, пути возможной эвакуации.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3.3</w:t>
      </w:r>
      <w:r w:rsidRPr="00C44E58">
        <w:rPr>
          <w:szCs w:val="28"/>
        </w:rPr>
        <w:t>. В качестве дополнительной меры обеспечения безопасности возможно разработать ряд альтернативных маршрутов, посещение которых можно регулировать, сокращая чрезмерную нагрузку на особо популярных направлениях, временно закрывая их и предлагая туристам другие маршруты по выбору.</w:t>
      </w:r>
    </w:p>
    <w:p w:rsidR="006C5D66" w:rsidRPr="00C44E58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3.4</w:t>
      </w:r>
      <w:r w:rsidRPr="00C44E58">
        <w:rPr>
          <w:szCs w:val="28"/>
        </w:rPr>
        <w:t>. Начало экологической тропы необходимо преимущественно располагать недалеко от входного (въездного) центра ООПТ или таким образом, чтобы к нему вели обустроенные подъездные пути.</w:t>
      </w: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3.5</w:t>
      </w:r>
      <w:r w:rsidRPr="00C44E58">
        <w:rPr>
          <w:szCs w:val="28"/>
        </w:rPr>
        <w:t>. Экологическая тропа должна иметь маркировку по уровню сложности, протяженности и опасности.</w:t>
      </w: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Default="006C5D66" w:rsidP="006C5D66">
      <w:pPr>
        <w:spacing w:after="0" w:line="240" w:lineRule="auto"/>
        <w:jc w:val="right"/>
        <w:rPr>
          <w:sz w:val="24"/>
          <w:szCs w:val="24"/>
        </w:rPr>
      </w:pPr>
    </w:p>
    <w:p w:rsidR="00F96530" w:rsidRPr="00F96530" w:rsidRDefault="00F96530" w:rsidP="00F96530">
      <w:pPr>
        <w:spacing w:after="0"/>
        <w:jc w:val="both"/>
      </w:pPr>
      <w:r>
        <w:t xml:space="preserve">                                                                                           Приложение №2</w:t>
      </w:r>
      <w:r w:rsidRPr="00F96530">
        <w:t xml:space="preserve"> </w:t>
      </w:r>
    </w:p>
    <w:p w:rsidR="00F96530" w:rsidRPr="00F96530" w:rsidRDefault="00F96530" w:rsidP="00F96530">
      <w:pPr>
        <w:spacing w:after="0"/>
        <w:jc w:val="both"/>
      </w:pPr>
      <w:r>
        <w:t xml:space="preserve">                                                                             </w:t>
      </w:r>
      <w:r w:rsidRPr="00F96530">
        <w:t>к постановлению администрации</w:t>
      </w:r>
    </w:p>
    <w:p w:rsidR="00F96530" w:rsidRPr="00F96530" w:rsidRDefault="00F96530" w:rsidP="00F96530">
      <w:pPr>
        <w:spacing w:after="0"/>
        <w:jc w:val="both"/>
      </w:pPr>
      <w:r>
        <w:t xml:space="preserve">                                                                              </w:t>
      </w:r>
      <w:r w:rsidRPr="00F96530">
        <w:t>Гривенского сельского поселения</w:t>
      </w:r>
    </w:p>
    <w:p w:rsidR="00F96530" w:rsidRPr="00F96530" w:rsidRDefault="00F96530" w:rsidP="00F96530">
      <w:pPr>
        <w:spacing w:after="0"/>
        <w:jc w:val="both"/>
      </w:pPr>
      <w:r>
        <w:t xml:space="preserve">                                                                             </w:t>
      </w:r>
      <w:r w:rsidRPr="00F96530">
        <w:t>Калининского района</w:t>
      </w:r>
    </w:p>
    <w:p w:rsidR="00F96530" w:rsidRPr="00F96530" w:rsidRDefault="00F96530" w:rsidP="00F96530">
      <w:pPr>
        <w:spacing w:after="0"/>
        <w:jc w:val="both"/>
      </w:pPr>
      <w:r>
        <w:t xml:space="preserve">                                                                             </w:t>
      </w:r>
      <w:r w:rsidRPr="00F96530">
        <w:t>от ___________ № ________</w:t>
      </w:r>
    </w:p>
    <w:p w:rsidR="006C5D66" w:rsidRDefault="006C5D66" w:rsidP="006C5D66">
      <w:pPr>
        <w:spacing w:after="0" w:line="240" w:lineRule="auto"/>
        <w:jc w:val="center"/>
        <w:rPr>
          <w:b/>
          <w:szCs w:val="28"/>
        </w:rPr>
      </w:pPr>
    </w:p>
    <w:p w:rsidR="006C5D66" w:rsidRDefault="006C5D66" w:rsidP="006C5D66">
      <w:pPr>
        <w:spacing w:after="0" w:line="240" w:lineRule="auto"/>
        <w:jc w:val="center"/>
        <w:rPr>
          <w:b/>
          <w:szCs w:val="28"/>
        </w:rPr>
      </w:pPr>
    </w:p>
    <w:p w:rsidR="006C5D66" w:rsidRDefault="006C5D66" w:rsidP="006C5D66">
      <w:pPr>
        <w:spacing w:after="0" w:line="240" w:lineRule="auto"/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1C592C">
        <w:rPr>
          <w:b/>
          <w:szCs w:val="28"/>
        </w:rPr>
        <w:t xml:space="preserve">орядок </w:t>
      </w:r>
    </w:p>
    <w:p w:rsidR="006C5D66" w:rsidRPr="001C592C" w:rsidRDefault="006C5D66" w:rsidP="006C5D66">
      <w:pPr>
        <w:spacing w:after="0" w:line="240" w:lineRule="auto"/>
        <w:jc w:val="center"/>
        <w:rPr>
          <w:b/>
          <w:szCs w:val="28"/>
        </w:rPr>
      </w:pPr>
      <w:r w:rsidRPr="001C592C">
        <w:rPr>
          <w:b/>
          <w:szCs w:val="28"/>
        </w:rPr>
        <w:t>расчета предельно допустимой рекреационной емкости особо охраняемых природных территорий при осуществлении туризма</w:t>
      </w:r>
    </w:p>
    <w:p w:rsidR="006C5D66" w:rsidRDefault="006C5D66" w:rsidP="006C5D66">
      <w:pPr>
        <w:spacing w:after="0" w:line="240" w:lineRule="auto"/>
        <w:ind w:firstLine="709"/>
        <w:jc w:val="both"/>
        <w:rPr>
          <w:szCs w:val="28"/>
        </w:rPr>
      </w:pP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 xml:space="preserve">1. Настоящие </w:t>
      </w:r>
      <w:r>
        <w:rPr>
          <w:szCs w:val="28"/>
        </w:rPr>
        <w:t>Порядок</w:t>
      </w:r>
      <w:r w:rsidRPr="001C592C">
        <w:rPr>
          <w:szCs w:val="28"/>
        </w:rPr>
        <w:t xml:space="preserve"> устанавливают </w:t>
      </w:r>
      <w:r>
        <w:rPr>
          <w:szCs w:val="28"/>
        </w:rPr>
        <w:t>правила</w:t>
      </w:r>
      <w:r w:rsidRPr="001C592C">
        <w:rPr>
          <w:szCs w:val="28"/>
        </w:rPr>
        <w:t xml:space="preserve"> расчета предельно допустимой рекреационной емкости особо охраняемых природных территорий местного значения в рамках организации на их территориях туризма.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2. В целях настоящего</w:t>
      </w:r>
      <w:r w:rsidRPr="001C592C">
        <w:rPr>
          <w:szCs w:val="28"/>
        </w:rPr>
        <w:t xml:space="preserve"> </w:t>
      </w:r>
      <w:r>
        <w:rPr>
          <w:szCs w:val="28"/>
        </w:rPr>
        <w:t>Порядка</w:t>
      </w:r>
      <w:r w:rsidRPr="001C592C">
        <w:rPr>
          <w:szCs w:val="28"/>
        </w:rPr>
        <w:t xml:space="preserve"> используются следующие понятия: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автономный многодневный туристский маршрут</w:t>
      </w:r>
      <w:r>
        <w:rPr>
          <w:szCs w:val="28"/>
        </w:rPr>
        <w:t>»</w:t>
      </w:r>
      <w:r w:rsidRPr="001C592C">
        <w:rPr>
          <w:szCs w:val="28"/>
        </w:rPr>
        <w:t xml:space="preserve"> - туристский маршрут, длящийся более одного дня, при котором туристы не используют места размещения (туристские базы, гостиницы, кемпинги) и пункты питания туристов;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базовая рекреационная емкость</w:t>
      </w:r>
      <w:r>
        <w:rPr>
          <w:szCs w:val="28"/>
        </w:rPr>
        <w:t>»</w:t>
      </w:r>
      <w:r w:rsidRPr="001C592C">
        <w:rPr>
          <w:szCs w:val="28"/>
        </w:rPr>
        <w:t xml:space="preserve"> - максимальное количество человек, которые могут физически находиться на особо охраняемой природной территории или в отдельной части (на туристском объекте) в единицу времени;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лимитирующий фактор развития туризма</w:t>
      </w:r>
      <w:r>
        <w:rPr>
          <w:szCs w:val="28"/>
        </w:rPr>
        <w:t>»</w:t>
      </w:r>
      <w:r w:rsidRPr="001C592C">
        <w:rPr>
          <w:szCs w:val="28"/>
        </w:rPr>
        <w:t xml:space="preserve"> - фактор, ограничивающий возможности развития туризма на особо охраняемой природной территории или в отдельной части (на туристском объекте) ввиду несовместимости туризма и обеспечения сохранности уникальных и типичных природных комплексов и объектов, объектов растительного и животного мира, естественных экологических систем, биоразнообразия в целях поддержания их в естественном состоянии, а также невозможности оказания посетителям услуг, соответствующих договору или обычно предъявляемым к ним требованиям, и снижения негативного воздействия на местную социокультурную среду;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линейный туристский объект (туристский маршрут)</w:t>
      </w:r>
      <w:r>
        <w:rPr>
          <w:szCs w:val="28"/>
        </w:rPr>
        <w:t>»</w:t>
      </w:r>
      <w:r w:rsidRPr="001C592C">
        <w:rPr>
          <w:szCs w:val="28"/>
        </w:rPr>
        <w:t xml:space="preserve"> - путь следования туристов, расположенный на особо охраняемой природной территории, характеризующийся линейным характером воздействия на окружающую среду вдоль пути следования;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многодневный туристский маршрут</w:t>
      </w:r>
      <w:r>
        <w:rPr>
          <w:szCs w:val="28"/>
        </w:rPr>
        <w:t>»</w:t>
      </w:r>
      <w:r w:rsidRPr="001C592C">
        <w:rPr>
          <w:szCs w:val="28"/>
        </w:rPr>
        <w:t xml:space="preserve"> - туристский маршрут, прохождение которого длится более одного дня, при котором туристы размещаются на ночевку в местах размещения;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однодневный туристский маршрут</w:t>
      </w:r>
      <w:r>
        <w:rPr>
          <w:szCs w:val="28"/>
        </w:rPr>
        <w:t>»</w:t>
      </w:r>
      <w:r w:rsidRPr="001C592C">
        <w:rPr>
          <w:szCs w:val="28"/>
        </w:rPr>
        <w:t xml:space="preserve"> - туристский маршрут, прохождение которого совершается в течение дня, без использования мест размещения;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площадной туристский объект</w:t>
      </w:r>
      <w:r>
        <w:rPr>
          <w:szCs w:val="28"/>
        </w:rPr>
        <w:t>»</w:t>
      </w:r>
      <w:r w:rsidRPr="001C592C">
        <w:rPr>
          <w:szCs w:val="28"/>
        </w:rPr>
        <w:t xml:space="preserve"> - туристский объект, занимающий определенный земельный участок или участок акватории, имеющий свои границы, характеризующийся свободным перемещением на нем посетителей и площадным (обширным, по всей площади объекта или его части) характером воздействия его на окружающую среду (стоянки, смотровые площадки, музеи, визит-центры, иные здания и сооружения для организации обслуживания туристов);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потенциальная рекреационная емкость</w:t>
      </w:r>
      <w:r>
        <w:rPr>
          <w:szCs w:val="28"/>
        </w:rPr>
        <w:t>»</w:t>
      </w:r>
      <w:r w:rsidRPr="001C592C">
        <w:rPr>
          <w:szCs w:val="28"/>
        </w:rPr>
        <w:t xml:space="preserve"> - максимальное количество человек, которые могут находиться на особо охраняемой природной территории, в ее отдельной части или на туристском объекте в единицу времени без деградации природных комплексов и объектов, объектов растительного и животного мира, естественных экологических систем, с учетом факторов экологического, социального, социокультурного и социально-экономического характера;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предельно допустимая рекреационная емкость</w:t>
      </w:r>
      <w:r>
        <w:rPr>
          <w:szCs w:val="28"/>
        </w:rPr>
        <w:t>»</w:t>
      </w:r>
      <w:r w:rsidRPr="001C592C">
        <w:rPr>
          <w:szCs w:val="28"/>
        </w:rPr>
        <w:t xml:space="preserve"> - максимальное количество посетителей, которые могут посетить в качестве туриста особо охраняемую природную территорию либо ее отдельные части в единицу времени без деградации природных комплексов и объектов, объектов растительного и животного мира, естественных экологических систем;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szCs w:val="28"/>
        </w:rPr>
        <w:t>«</w:t>
      </w:r>
      <w:r w:rsidRPr="001C592C">
        <w:rPr>
          <w:szCs w:val="28"/>
        </w:rPr>
        <w:t>туристские объекты</w:t>
      </w:r>
      <w:r>
        <w:rPr>
          <w:szCs w:val="28"/>
        </w:rPr>
        <w:t>»</w:t>
      </w:r>
      <w:r w:rsidRPr="001C592C">
        <w:rPr>
          <w:szCs w:val="28"/>
        </w:rPr>
        <w:t xml:space="preserve"> - части особо охраняемой природной территории, включающие природные комплексы и объекты, историко-культурные объекты, инфраструктурные объекты (музеи, визит-центры, иные здания и сооружения для организации обслуживания туристов), привлекающие туристов и используемые для осуществления туризма.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3. Предельно допустимая рекреационная емкость определяется для особо охраняемой природной территории либо ее отдельных частей (туристских объектов).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 xml:space="preserve">4. Предельно допустимая рекреационная емкость устанавливается </w:t>
      </w:r>
      <w:r>
        <w:rPr>
          <w:szCs w:val="28"/>
        </w:rPr>
        <w:t xml:space="preserve">администрацией </w:t>
      </w:r>
      <w:r w:rsidR="00F96530">
        <w:rPr>
          <w:szCs w:val="28"/>
        </w:rPr>
        <w:t>Гривенского</w:t>
      </w:r>
      <w:r>
        <w:rPr>
          <w:szCs w:val="28"/>
        </w:rPr>
        <w:t xml:space="preserve"> сельского поселения</w:t>
      </w:r>
      <w:r w:rsidRPr="001C592C">
        <w:rPr>
          <w:szCs w:val="28"/>
        </w:rPr>
        <w:t xml:space="preserve"> в отношении находящихся в их ведении особо охраняемых природных территорий местного значения.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5. Расчет предельно допустимой рекреационной емкости особо охраняемой природной территории, ее отдельной части осуществляется при выявлении изменения состояния туристских объектов, но не реже одного раза в 5 лет.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6. Предельно допустимая рекреационная емкость рассчитывается для особо охраняемой природной территории в целом, а также для ее отдельных частей (туристских объектов) и выражается в целочисленных значениях, человек в единицу времени.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7. Предельно допустимая рекреационная емкость особо охраняемой природной территории (</w:t>
      </w:r>
      <w:r>
        <w:rPr>
          <w:noProof/>
          <w:szCs w:val="28"/>
          <w:lang w:eastAsia="ru-RU"/>
        </w:rPr>
        <w:drawing>
          <wp:inline distT="0" distB="0" distL="0" distR="0">
            <wp:extent cx="733425" cy="276225"/>
            <wp:effectExtent l="19050" t="0" r="0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>) рассчитывается по формуле:</w:t>
      </w: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noProof/>
          <w:position w:val="-14"/>
          <w:sz w:val="24"/>
          <w:szCs w:val="24"/>
          <w:lang w:eastAsia="ru-RU"/>
        </w:rPr>
        <w:drawing>
          <wp:inline distT="0" distB="0" distL="0" distR="0">
            <wp:extent cx="1847850" cy="333375"/>
            <wp:effectExtent l="19050" t="0" r="0" b="0"/>
            <wp:docPr id="27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66" w:rsidRPr="0087203B" w:rsidRDefault="006C5D66" w:rsidP="006C5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87203B">
        <w:rPr>
          <w:szCs w:val="28"/>
        </w:rPr>
        <w:t>где: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561975" cy="285750"/>
            <wp:effectExtent l="19050" t="0" r="0" b="0"/>
            <wp:docPr id="28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 xml:space="preserve"> - предельно допустимая рекреационная емкость туристского объекта m, человек в единицу времени;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m - порядковый номер туристского объекта в границах особо охраняемой природной территории (1, 2, ... m).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 xml:space="preserve">8. Предельно допустимая рекреационная емкость туристского объекта </w:t>
      </w:r>
      <w:r>
        <w:rPr>
          <w:szCs w:val="28"/>
        </w:rPr>
        <w:br/>
      </w:r>
      <w:r w:rsidRPr="001C592C">
        <w:rPr>
          <w:szCs w:val="28"/>
        </w:rPr>
        <w:t>(</w:t>
      </w:r>
      <w:r>
        <w:rPr>
          <w:noProof/>
          <w:szCs w:val="28"/>
          <w:lang w:eastAsia="ru-RU"/>
        </w:rPr>
        <w:drawing>
          <wp:inline distT="0" distB="0" distL="0" distR="0">
            <wp:extent cx="495300" cy="285750"/>
            <wp:effectExtent l="19050" t="0" r="0" b="0"/>
            <wp:docPr id="29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>) рассчитывается по формуле:</w:t>
      </w: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1657350" cy="285750"/>
            <wp:effectExtent l="19050" t="0" r="0" b="0"/>
            <wp:docPr id="30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66" w:rsidRPr="0087203B" w:rsidRDefault="006C5D66" w:rsidP="006C5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87203B">
        <w:rPr>
          <w:szCs w:val="28"/>
        </w:rPr>
        <w:t>где: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476250" cy="285750"/>
            <wp:effectExtent l="19050" t="0" r="0" b="0"/>
            <wp:docPr id="3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 xml:space="preserve"> - потенциальная рекреационная емкость туристского объекта, человек в единицу времени;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333375" cy="219075"/>
            <wp:effectExtent l="19050" t="0" r="9525" b="0"/>
            <wp:docPr id="32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 xml:space="preserve"> - коэффициент управленческой емкости, долей от единицы.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9. Потенциальная рекреационная емкость рассчитывается для особо охраняемой природной территории в целом, а также для ее отдельных частей (туристских объектов) и выражается в целочисленных значениях, человек в единицу времени.</w:t>
      </w:r>
    </w:p>
    <w:p w:rsidR="006C5D66" w:rsidRDefault="006C5D66" w:rsidP="006C5D66">
      <w:pPr>
        <w:spacing w:after="0" w:line="240" w:lineRule="auto"/>
        <w:ind w:firstLine="709"/>
        <w:jc w:val="both"/>
        <w:rPr>
          <w:sz w:val="24"/>
          <w:szCs w:val="24"/>
        </w:rPr>
      </w:pPr>
      <w:r w:rsidRPr="001C592C">
        <w:rPr>
          <w:szCs w:val="28"/>
        </w:rPr>
        <w:t xml:space="preserve">10. Потенциальная рекреационная емкость туристского объекта </w:t>
      </w:r>
      <w:r>
        <w:rPr>
          <w:szCs w:val="28"/>
        </w:rPr>
        <w:t xml:space="preserve">             </w:t>
      </w:r>
      <w:r w:rsidRPr="001C592C">
        <w:rPr>
          <w:szCs w:val="28"/>
        </w:rPr>
        <w:t>(</w:t>
      </w:r>
      <w:r>
        <w:rPr>
          <w:noProof/>
          <w:szCs w:val="28"/>
          <w:lang w:eastAsia="ru-RU"/>
        </w:rPr>
        <w:drawing>
          <wp:inline distT="0" distB="0" distL="0" distR="0">
            <wp:extent cx="476250" cy="285750"/>
            <wp:effectExtent l="19050" t="0" r="0" b="0"/>
            <wp:docPr id="33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>) рассчитывается по формуле:</w:t>
      </w: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noProof/>
          <w:position w:val="-12"/>
          <w:sz w:val="24"/>
          <w:szCs w:val="24"/>
          <w:lang w:eastAsia="ru-RU"/>
        </w:rPr>
        <w:drawing>
          <wp:inline distT="0" distB="0" distL="0" distR="0">
            <wp:extent cx="1781175" cy="314325"/>
            <wp:effectExtent l="19050" t="0" r="9525" b="0"/>
            <wp:docPr id="34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14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66" w:rsidRPr="0087203B" w:rsidRDefault="006C5D66" w:rsidP="006C5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87203B">
        <w:rPr>
          <w:szCs w:val="28"/>
        </w:rPr>
        <w:t>где: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495300" cy="285750"/>
            <wp:effectExtent l="19050" t="0" r="0" b="0"/>
            <wp:docPr id="35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 xml:space="preserve"> - базовая рекреационная емкость туристского объекта, выраженная в целочисленном значении, человек в единицу времени;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314325" cy="276225"/>
            <wp:effectExtent l="19050" t="0" r="9525" b="0"/>
            <wp:docPr id="3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76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 xml:space="preserve"> - поправочные коэффициенты, которые учитывают определенные для туристских объектов лимитирующие факторы развития туризма (экологического, социального и социокультурного характера) и установленные режимы использования туристских объектов;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n - количество поправочных коэффициентов.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11. Базовая рекреационная емкость туристских объектов (</w:t>
      </w:r>
      <w:r>
        <w:rPr>
          <w:noProof/>
          <w:szCs w:val="28"/>
          <w:lang w:eastAsia="ru-RU"/>
        </w:rPr>
        <w:drawing>
          <wp:inline distT="0" distB="0" distL="0" distR="0">
            <wp:extent cx="495300" cy="285750"/>
            <wp:effectExtent l="19050" t="0" r="0" b="0"/>
            <wp:docPr id="37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>) для площадных и линейных туристских объектов (туристских маршрутов) рассчитывается по приведенным формулам и выражается в целочисленных значениях, человек в единицу времени.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12. Базовая рекреационная емкость для площадных туристских объектов (</w:t>
      </w:r>
      <w:r>
        <w:rPr>
          <w:noProof/>
          <w:szCs w:val="28"/>
          <w:lang w:eastAsia="ru-RU"/>
        </w:rPr>
        <w:drawing>
          <wp:inline distT="0" distB="0" distL="0" distR="0">
            <wp:extent cx="514350" cy="285750"/>
            <wp:effectExtent l="19050" t="0" r="0" b="0"/>
            <wp:docPr id="3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>) рассчитывается по формуле:</w:t>
      </w: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noProof/>
          <w:position w:val="-24"/>
          <w:sz w:val="24"/>
          <w:szCs w:val="24"/>
          <w:lang w:eastAsia="ru-RU"/>
        </w:rPr>
        <w:drawing>
          <wp:inline distT="0" distB="0" distL="0" distR="0">
            <wp:extent cx="1685925" cy="476250"/>
            <wp:effectExtent l="19050" t="0" r="0" b="0"/>
            <wp:docPr id="39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66" w:rsidRPr="0087203B" w:rsidRDefault="006C5D66" w:rsidP="006C5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87203B">
        <w:rPr>
          <w:szCs w:val="28"/>
        </w:rPr>
        <w:t>где: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A - площадь туристского объекта, на которой осуществляется туризм, кв. метров;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Au - площадь туристского объекта, необходимая для одного посетителя при осуществлении туризма (кв. метров), определяемая в соответствии с порядком, указанным в пункте 18 настоящего Порядка;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Rf - коэффициент возвращения, отражающий возможное количество посещений туристского объекта одним и тем же туристом в день;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t - количество дней в рассматриваемую единицу времени (месяц, сезон, год и др.), единиц.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13. Коэффициент возвращения (Rf) рассчитывается по формуле:</w:t>
      </w: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noProof/>
          <w:position w:val="-24"/>
          <w:sz w:val="24"/>
          <w:szCs w:val="24"/>
          <w:lang w:eastAsia="ru-RU"/>
        </w:rPr>
        <w:drawing>
          <wp:inline distT="0" distB="0" distL="0" distR="0">
            <wp:extent cx="819150" cy="476250"/>
            <wp:effectExtent l="0" t="0" r="0" b="0"/>
            <wp:docPr id="40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66" w:rsidRPr="0087203B" w:rsidRDefault="006C5D66" w:rsidP="006C5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87203B">
        <w:rPr>
          <w:szCs w:val="28"/>
        </w:rPr>
        <w:t>где: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T - количество часов в сутки, когда туристский объект доступен для посещения, часов;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Td - среднее время пребывания посетителя на туристском объекте, часов.</w:t>
      </w:r>
    </w:p>
    <w:p w:rsidR="006C5D66" w:rsidRPr="001C592C" w:rsidRDefault="006C5D66" w:rsidP="006C5D66">
      <w:pPr>
        <w:spacing w:after="0" w:line="240" w:lineRule="auto"/>
        <w:ind w:firstLine="709"/>
        <w:jc w:val="both"/>
        <w:rPr>
          <w:szCs w:val="28"/>
        </w:rPr>
      </w:pPr>
      <w:r w:rsidRPr="001C592C">
        <w:rPr>
          <w:szCs w:val="28"/>
        </w:rPr>
        <w:t>14. Базовая рекреационная емкость для однодневных туристских маршрутов и многодневных туристских маршрутов с небольшой протяженностью или несколькими входами без ограничения времени посещения туристского маршрута (</w:t>
      </w:r>
      <w:r>
        <w:rPr>
          <w:noProof/>
          <w:szCs w:val="28"/>
          <w:lang w:eastAsia="ru-RU"/>
        </w:rPr>
        <w:drawing>
          <wp:inline distT="0" distB="0" distL="0" distR="0">
            <wp:extent cx="590550" cy="285750"/>
            <wp:effectExtent l="19050" t="0" r="0" b="0"/>
            <wp:docPr id="4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>) рассчитывается по формуле:</w:t>
      </w: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noProof/>
          <w:position w:val="-35"/>
          <w:sz w:val="24"/>
          <w:szCs w:val="24"/>
          <w:lang w:eastAsia="ru-RU"/>
        </w:rPr>
        <w:drawing>
          <wp:inline distT="0" distB="0" distL="0" distR="0">
            <wp:extent cx="3105150" cy="609600"/>
            <wp:effectExtent l="19050" t="0" r="0" b="0"/>
            <wp:docPr id="4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66" w:rsidRPr="001C592C" w:rsidRDefault="006C5D66" w:rsidP="006C5D66">
      <w:pPr>
        <w:spacing w:after="0"/>
        <w:ind w:firstLine="709"/>
        <w:jc w:val="both"/>
        <w:rPr>
          <w:szCs w:val="28"/>
        </w:rPr>
      </w:pPr>
      <w:r w:rsidRPr="001C592C">
        <w:rPr>
          <w:szCs w:val="28"/>
        </w:rPr>
        <w:t>где:</w:t>
      </w:r>
    </w:p>
    <w:p w:rsidR="006C5D66" w:rsidRPr="001C592C" w:rsidRDefault="006C5D66" w:rsidP="006C5D66">
      <w:pPr>
        <w:spacing w:after="0"/>
        <w:ind w:firstLine="709"/>
        <w:jc w:val="both"/>
        <w:rPr>
          <w:szCs w:val="28"/>
        </w:rPr>
      </w:pPr>
      <w:r w:rsidRPr="001C592C">
        <w:rPr>
          <w:szCs w:val="28"/>
        </w:rPr>
        <w:t>DTp - длина однодневного туристского маршрута или однодневного участка p многодневного туристского маршрута в дневной переход, км;</w:t>
      </w:r>
    </w:p>
    <w:p w:rsidR="006C5D66" w:rsidRPr="001C592C" w:rsidRDefault="006C5D66" w:rsidP="006C5D66">
      <w:pPr>
        <w:spacing w:after="0"/>
        <w:ind w:firstLine="709"/>
        <w:jc w:val="both"/>
        <w:rPr>
          <w:szCs w:val="28"/>
        </w:rPr>
      </w:pPr>
      <w:r w:rsidRPr="001C592C">
        <w:rPr>
          <w:szCs w:val="28"/>
        </w:rPr>
        <w:t>DGp - оптимальное расстояние между группами на участке p туристского маршрута, км;</w:t>
      </w:r>
    </w:p>
    <w:p w:rsidR="006C5D66" w:rsidRPr="001C592C" w:rsidRDefault="006C5D66" w:rsidP="006C5D66">
      <w:pPr>
        <w:spacing w:after="0"/>
        <w:ind w:firstLine="709"/>
        <w:jc w:val="both"/>
        <w:rPr>
          <w:szCs w:val="28"/>
        </w:rPr>
      </w:pPr>
      <w:r w:rsidRPr="001C592C">
        <w:rPr>
          <w:szCs w:val="28"/>
        </w:rPr>
        <w:t>Ts - длина светового дня или количество времени, когда туристский маршрут доступен для посетителей, часов;</w:t>
      </w:r>
    </w:p>
    <w:p w:rsidR="006C5D66" w:rsidRPr="001C592C" w:rsidRDefault="006C5D66" w:rsidP="006C5D66">
      <w:pPr>
        <w:spacing w:after="0"/>
        <w:ind w:firstLine="709"/>
        <w:jc w:val="both"/>
        <w:rPr>
          <w:szCs w:val="28"/>
        </w:rPr>
      </w:pPr>
      <w:r w:rsidRPr="001C592C">
        <w:rPr>
          <w:szCs w:val="28"/>
        </w:rPr>
        <w:t>Tdp - среднее время прохождения участка туристского маршрута p с учетом остановок, часов;</w:t>
      </w:r>
    </w:p>
    <w:p w:rsidR="006C5D66" w:rsidRPr="001C592C" w:rsidRDefault="006C5D66" w:rsidP="006C5D66">
      <w:pPr>
        <w:spacing w:after="0"/>
        <w:ind w:firstLine="709"/>
        <w:jc w:val="both"/>
        <w:rPr>
          <w:szCs w:val="28"/>
        </w:rPr>
      </w:pPr>
      <w:r w:rsidRPr="001C592C">
        <w:rPr>
          <w:szCs w:val="28"/>
        </w:rPr>
        <w:t>GS - среднее количество человек в группе (включая сопровождающих), человек;</w:t>
      </w:r>
    </w:p>
    <w:p w:rsidR="006C5D66" w:rsidRPr="001C592C" w:rsidRDefault="006C5D66" w:rsidP="006C5D66">
      <w:pPr>
        <w:spacing w:after="0"/>
        <w:ind w:firstLine="709"/>
        <w:jc w:val="both"/>
        <w:rPr>
          <w:szCs w:val="28"/>
        </w:rPr>
      </w:pPr>
      <w:r w:rsidRPr="001C592C">
        <w:rPr>
          <w:szCs w:val="28"/>
        </w:rPr>
        <w:t>p - порядковый номер однодневного участка туристского маршрута (1, 2, ... p);</w:t>
      </w:r>
    </w:p>
    <w:p w:rsidR="006C5D66" w:rsidRPr="001C592C" w:rsidRDefault="006C5D66" w:rsidP="006C5D66">
      <w:pPr>
        <w:spacing w:after="0"/>
        <w:ind w:firstLine="709"/>
        <w:jc w:val="both"/>
        <w:rPr>
          <w:szCs w:val="28"/>
        </w:rPr>
      </w:pPr>
      <w:r w:rsidRPr="001C592C">
        <w:rPr>
          <w:szCs w:val="28"/>
        </w:rPr>
        <w:t>tp - количество дней пребывания посетителей на туристском маршруте, единиц.</w:t>
      </w:r>
    </w:p>
    <w:p w:rsidR="006C5D66" w:rsidRPr="001C592C" w:rsidRDefault="006C5D66" w:rsidP="006C5D66">
      <w:pPr>
        <w:spacing w:after="0"/>
        <w:ind w:firstLine="709"/>
        <w:jc w:val="both"/>
        <w:rPr>
          <w:szCs w:val="28"/>
        </w:rPr>
      </w:pPr>
      <w:r w:rsidRPr="001C592C">
        <w:rPr>
          <w:szCs w:val="28"/>
        </w:rPr>
        <w:t xml:space="preserve">15. Базовая рекреационная емкость для однодневных и многодневных туристских маршрутов, время доступности которых строго фиксировано </w:t>
      </w:r>
      <w:r>
        <w:rPr>
          <w:szCs w:val="28"/>
        </w:rPr>
        <w:t xml:space="preserve">        </w:t>
      </w:r>
      <w:r w:rsidRPr="001C592C">
        <w:rPr>
          <w:szCs w:val="28"/>
        </w:rPr>
        <w:t>(</w:t>
      </w:r>
      <w:r>
        <w:rPr>
          <w:noProof/>
          <w:szCs w:val="28"/>
          <w:lang w:eastAsia="ru-RU"/>
        </w:rPr>
        <w:drawing>
          <wp:inline distT="0" distB="0" distL="0" distR="0">
            <wp:extent cx="590550" cy="285750"/>
            <wp:effectExtent l="19050" t="0" r="0" b="0"/>
            <wp:docPr id="4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>) (например, в случае закрытия для посетителей входа и выхода с туристского маршрута или в целом с участка особо охраняемой природной территории в четко установленные часы), рассчитывается по формуле:</w:t>
      </w: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noProof/>
          <w:position w:val="-30"/>
          <w:sz w:val="24"/>
          <w:szCs w:val="24"/>
          <w:lang w:eastAsia="ru-RU"/>
        </w:rPr>
        <w:drawing>
          <wp:inline distT="0" distB="0" distL="0" distR="0">
            <wp:extent cx="2381250" cy="542925"/>
            <wp:effectExtent l="19050" t="0" r="0" b="0"/>
            <wp:docPr id="4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66" w:rsidRPr="0087203B" w:rsidRDefault="006C5D66" w:rsidP="006C5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87203B">
        <w:rPr>
          <w:szCs w:val="28"/>
        </w:rPr>
        <w:t>где: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219075" cy="285750"/>
            <wp:effectExtent l="19050" t="0" r="0" b="0"/>
            <wp:docPr id="4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 xml:space="preserve"> - максимальное количество групп, которые могут пройти в сутки по однодневному участку p туристского маршрута до его закрытия или до окончания светового дня, единиц.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16. Максимальное количество групп, которые могут пройти в сутки по однодневному участку туристского маршрута до его закрытия или до окончания светового дня (</w:t>
      </w:r>
      <w:r>
        <w:rPr>
          <w:noProof/>
          <w:szCs w:val="28"/>
          <w:lang w:eastAsia="ru-RU"/>
        </w:rPr>
        <w:drawing>
          <wp:inline distT="0" distB="0" distL="0" distR="0">
            <wp:extent cx="219075" cy="285750"/>
            <wp:effectExtent l="19050" t="0" r="0" b="0"/>
            <wp:docPr id="4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>), выражается целочисленным значением (единиц) и определяется по формуле:</w:t>
      </w: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noProof/>
          <w:position w:val="-41"/>
          <w:sz w:val="24"/>
          <w:szCs w:val="24"/>
          <w:lang w:eastAsia="ru-RU"/>
        </w:rPr>
        <w:drawing>
          <wp:inline distT="0" distB="0" distL="0" distR="0">
            <wp:extent cx="1924050" cy="676275"/>
            <wp:effectExtent l="19050" t="0" r="0" b="0"/>
            <wp:docPr id="47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676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66" w:rsidRPr="0087203B" w:rsidRDefault="006C5D66" w:rsidP="006C5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87203B">
        <w:rPr>
          <w:szCs w:val="28"/>
        </w:rPr>
        <w:t>где:</w:t>
      </w:r>
    </w:p>
    <w:p w:rsidR="006C5D66" w:rsidRPr="001C592C" w:rsidRDefault="006C5D66" w:rsidP="006C5D66">
      <w:pPr>
        <w:spacing w:after="0"/>
        <w:ind w:firstLine="851"/>
        <w:jc w:val="both"/>
        <w:rPr>
          <w:szCs w:val="28"/>
        </w:rPr>
      </w:pPr>
      <w:r w:rsidRPr="001C592C">
        <w:rPr>
          <w:szCs w:val="28"/>
        </w:rPr>
        <w:t>vp - средняя скорость передвижения по однодневному участку p туристского маршрута с учетом остановок, км в час.</w:t>
      </w:r>
    </w:p>
    <w:p w:rsidR="006C5D66" w:rsidRPr="001C592C" w:rsidRDefault="006C5D66" w:rsidP="006C5D66">
      <w:pPr>
        <w:spacing w:after="0"/>
        <w:ind w:firstLine="851"/>
        <w:jc w:val="both"/>
        <w:rPr>
          <w:szCs w:val="28"/>
        </w:rPr>
      </w:pPr>
      <w:r w:rsidRPr="001C592C">
        <w:rPr>
          <w:szCs w:val="28"/>
        </w:rPr>
        <w:t>Количество групп выражается целочисленным значением, полученным после округления вычислений до ближайшего целого в меньшую сторону.</w:t>
      </w:r>
    </w:p>
    <w:p w:rsidR="006C5D66" w:rsidRPr="001C592C" w:rsidRDefault="006C5D66" w:rsidP="006C5D66">
      <w:pPr>
        <w:spacing w:after="0"/>
        <w:ind w:firstLine="851"/>
        <w:jc w:val="both"/>
        <w:rPr>
          <w:szCs w:val="28"/>
        </w:rPr>
      </w:pPr>
      <w:r w:rsidRPr="001C592C">
        <w:rPr>
          <w:szCs w:val="28"/>
        </w:rPr>
        <w:t>17. Базовая рекреационная емкость для автономных многодневных туристских маршрутов (</w:t>
      </w:r>
      <w:r>
        <w:rPr>
          <w:noProof/>
          <w:szCs w:val="28"/>
          <w:lang w:eastAsia="ru-RU"/>
        </w:rPr>
        <w:drawing>
          <wp:inline distT="0" distB="0" distL="0" distR="0">
            <wp:extent cx="590550" cy="285750"/>
            <wp:effectExtent l="19050" t="0" r="0" b="0"/>
            <wp:docPr id="48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>) рассчитывается по формуле:</w:t>
      </w:r>
    </w:p>
    <w:p w:rsidR="006C5D66" w:rsidRDefault="006C5D66" w:rsidP="006C5D66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>
        <w:rPr>
          <w:noProof/>
          <w:position w:val="-10"/>
          <w:sz w:val="24"/>
          <w:szCs w:val="24"/>
          <w:lang w:eastAsia="ru-RU"/>
        </w:rPr>
        <w:drawing>
          <wp:inline distT="0" distB="0" distL="0" distR="0">
            <wp:extent cx="1885950" cy="285750"/>
            <wp:effectExtent l="19050" t="0" r="0" b="0"/>
            <wp:docPr id="49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5D66" w:rsidRPr="0087203B" w:rsidRDefault="006C5D66" w:rsidP="006C5D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87203B">
        <w:rPr>
          <w:szCs w:val="28"/>
        </w:rPr>
        <w:t>где: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>
        <w:rPr>
          <w:noProof/>
          <w:szCs w:val="28"/>
          <w:lang w:eastAsia="ru-RU"/>
        </w:rPr>
        <w:drawing>
          <wp:inline distT="0" distB="0" distL="0" distR="0">
            <wp:extent cx="409575" cy="285750"/>
            <wp:effectExtent l="19050" t="0" r="0" b="0"/>
            <wp:docPr id="50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C592C">
        <w:rPr>
          <w:szCs w:val="28"/>
        </w:rPr>
        <w:t xml:space="preserve"> - минимальное из рассчитанных для однодневных участков туристского маршрута значений максимального количества групп, которые могут пройти в сутки по однодневному участку p туристского маршрута до его закрытия или до окончания светового дня, единиц.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bookmarkStart w:id="1" w:name="Par87"/>
      <w:bookmarkEnd w:id="1"/>
      <w:r w:rsidRPr="001C592C">
        <w:rPr>
          <w:szCs w:val="28"/>
        </w:rPr>
        <w:t>18. Коэффициенты управленческой емкости, поправочные коэффициенты экологического, социального, социально-экономического и социокультурного характера и расчет их величин, а также площадь туристского объекта, необходимая для одного посетителя, определяются в рамках утверждаемого Порядка.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19. Определение коэффициентов управленческой емкости и поправочных коэффициентов основывается на учете следующих лимитирующих факторов развития туризма и управленческих параметров развития туризма: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экологические факторы, включая: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пожароопасность;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риск затопления, подтопления;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развитие эрозионных процессов;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погодные условия;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воздействие на объекты животного и растительного мира;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изменение состояния почвенного и растительного покрова;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изменение состояния, снижение эстетических свойств ландшафтов;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изменение состояния водных объектов;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факторы социального характера, включая: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соответствие ожиданий полученному опыту и общая удовлетворенность путешествием;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качество услуг и инфраструктуры;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отношение к управленческим действиям;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плотность социальных контактов;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факторы социокультурного характера, включая: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влияние туризма на местную социокультурную среду;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показатели гостеприимства и толерантности местного населения в отношении туристов;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факторы социально-экономического характера, включая: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влияние туризма на особо охраняемой природной территории на социально-экономическую обстановку в регионе;</w:t>
      </w:r>
    </w:p>
    <w:p w:rsidR="006C5D66" w:rsidRPr="001C592C" w:rsidRDefault="006C5D66" w:rsidP="006C5D66">
      <w:pPr>
        <w:spacing w:after="0" w:line="240" w:lineRule="auto"/>
        <w:ind w:firstLine="851"/>
        <w:jc w:val="both"/>
        <w:rPr>
          <w:szCs w:val="28"/>
        </w:rPr>
      </w:pPr>
      <w:r w:rsidRPr="001C592C">
        <w:rPr>
          <w:szCs w:val="28"/>
        </w:rPr>
        <w:t>управленческие параметры, включая достаточность человеческих ресурсов, достаточность и ка</w:t>
      </w:r>
      <w:r>
        <w:rPr>
          <w:szCs w:val="28"/>
        </w:rPr>
        <w:t>чество объектов инфраструктуры.</w:t>
      </w:r>
    </w:p>
    <w:p w:rsidR="006C5D66" w:rsidRDefault="006C5D66" w:rsidP="006C5D66">
      <w:pPr>
        <w:spacing w:after="0" w:line="240" w:lineRule="auto"/>
        <w:rPr>
          <w:szCs w:val="28"/>
        </w:rPr>
      </w:pPr>
    </w:p>
    <w:p w:rsidR="006C5D66" w:rsidRDefault="006C5D66" w:rsidP="006C5D66">
      <w:pPr>
        <w:spacing w:after="0" w:line="240" w:lineRule="auto"/>
        <w:rPr>
          <w:szCs w:val="28"/>
        </w:rPr>
      </w:pPr>
    </w:p>
    <w:p w:rsidR="006C5D66" w:rsidRDefault="006C5D66" w:rsidP="006C5D66"/>
    <w:p w:rsidR="00A61F4B" w:rsidRPr="00A35C1B" w:rsidRDefault="00F96530" w:rsidP="00A35C1B">
      <w:pPr>
        <w:tabs>
          <w:tab w:val="left" w:pos="4275"/>
        </w:tabs>
      </w:pPr>
    </w:p>
    <w:sectPr w:rsidR="00A61F4B" w:rsidRPr="00A35C1B" w:rsidSect="008C4F05">
      <w:pgSz w:w="11906" w:h="16838"/>
      <w:pgMar w:top="1135" w:right="567" w:bottom="1135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C651195"/>
    <w:multiLevelType w:val="multilevel"/>
    <w:tmpl w:val="C284C89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5F8C4BBA"/>
    <w:multiLevelType w:val="hybridMultilevel"/>
    <w:tmpl w:val="303E48BC"/>
    <w:lvl w:ilvl="0" w:tplc="09D454D0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9F167DE"/>
    <w:multiLevelType w:val="multilevel"/>
    <w:tmpl w:val="79E81C1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F640B1"/>
    <w:rsid w:val="00026BC9"/>
    <w:rsid w:val="00125D40"/>
    <w:rsid w:val="00126073"/>
    <w:rsid w:val="002A58B0"/>
    <w:rsid w:val="002D329D"/>
    <w:rsid w:val="003050A4"/>
    <w:rsid w:val="003403A0"/>
    <w:rsid w:val="00381E3D"/>
    <w:rsid w:val="003D735C"/>
    <w:rsid w:val="005B3F6B"/>
    <w:rsid w:val="006C5D66"/>
    <w:rsid w:val="008C4F05"/>
    <w:rsid w:val="00A35C1B"/>
    <w:rsid w:val="00A52E70"/>
    <w:rsid w:val="00B10185"/>
    <w:rsid w:val="00B417D1"/>
    <w:rsid w:val="00B8218B"/>
    <w:rsid w:val="00B95230"/>
    <w:rsid w:val="00CD468D"/>
    <w:rsid w:val="00E86875"/>
    <w:rsid w:val="00E93C1A"/>
    <w:rsid w:val="00EE7314"/>
    <w:rsid w:val="00F12223"/>
    <w:rsid w:val="00F640B1"/>
    <w:rsid w:val="00F965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218B"/>
  </w:style>
  <w:style w:type="paragraph" w:styleId="4">
    <w:name w:val="heading 4"/>
    <w:basedOn w:val="a"/>
    <w:link w:val="40"/>
    <w:uiPriority w:val="9"/>
    <w:qFormat/>
    <w:rsid w:val="008C4F05"/>
    <w:pPr>
      <w:spacing w:before="100" w:beforeAutospacing="1" w:after="100" w:afterAutospacing="1" w:line="240" w:lineRule="auto"/>
      <w:outlineLvl w:val="3"/>
    </w:pPr>
    <w:rPr>
      <w:rFonts w:eastAsia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640B1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8C4F05"/>
    <w:rPr>
      <w:rFonts w:eastAsia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8C4F05"/>
    <w:pPr>
      <w:widowControl w:val="0"/>
      <w:autoSpaceDE w:val="0"/>
      <w:autoSpaceDN w:val="0"/>
      <w:spacing w:after="0" w:line="240" w:lineRule="auto"/>
      <w:ind w:left="622" w:right="104" w:firstLine="707"/>
      <w:jc w:val="both"/>
    </w:pPr>
    <w:rPr>
      <w:rFonts w:eastAsia="Times New Roman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5B3F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3F6B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qFormat/>
    <w:rsid w:val="00F96530"/>
    <w:pPr>
      <w:widowControl w:val="0"/>
      <w:autoSpaceDE w:val="0"/>
      <w:autoSpaceDN w:val="0"/>
      <w:spacing w:after="0" w:line="240" w:lineRule="auto"/>
      <w:ind w:left="101"/>
    </w:pPr>
    <w:rPr>
      <w:rFonts w:eastAsia="Times New Roman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F96530"/>
    <w:rPr>
      <w:rFonts w:eastAsia="Times New Roman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036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96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image" Target="media/image21.wmf"/><Relationship Id="rId3" Type="http://schemas.openxmlformats.org/officeDocument/2006/relationships/styles" Target="style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image" Target="media/image20.wmf"/><Relationship Id="rId2" Type="http://schemas.openxmlformats.org/officeDocument/2006/relationships/numbering" Target="numbering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29" Type="http://schemas.openxmlformats.org/officeDocument/2006/relationships/image" Target="media/image24.wmf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wmf"/><Relationship Id="rId24" Type="http://schemas.openxmlformats.org/officeDocument/2006/relationships/image" Target="media/image19.wmf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image" Target="media/image18.wmf"/><Relationship Id="rId28" Type="http://schemas.openxmlformats.org/officeDocument/2006/relationships/image" Target="media/image23.wmf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image" Target="media/image17.wmf"/><Relationship Id="rId27" Type="http://schemas.openxmlformats.org/officeDocument/2006/relationships/image" Target="media/image22.wmf"/><Relationship Id="rId30" Type="http://schemas.openxmlformats.org/officeDocument/2006/relationships/image" Target="media/image25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8C41C5D-8FFA-41FA-885E-4FB57AD0A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11</Pages>
  <Words>3186</Words>
  <Characters>18161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№286</dc:creator>
  <cp:lastModifiedBy>User</cp:lastModifiedBy>
  <cp:revision>6</cp:revision>
  <cp:lastPrinted>2024-02-01T08:46:00Z</cp:lastPrinted>
  <dcterms:created xsi:type="dcterms:W3CDTF">2024-01-12T07:29:00Z</dcterms:created>
  <dcterms:modified xsi:type="dcterms:W3CDTF">2024-06-05T07:14:00Z</dcterms:modified>
</cp:coreProperties>
</file>